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F085E" w14:textId="77777777" w:rsidR="00DB586F" w:rsidRDefault="00DB586F"/>
    <w:p w14:paraId="0590A8B6" w14:textId="77777777" w:rsidR="00D02D5B" w:rsidRDefault="00D02D5B">
      <w:pPr>
        <w:rPr>
          <w:sz w:val="40"/>
          <w:szCs w:val="40"/>
        </w:rPr>
      </w:pPr>
    </w:p>
    <w:p w14:paraId="19A50830" w14:textId="77777777" w:rsidR="00D02D5B" w:rsidRDefault="00D02D5B">
      <w:pPr>
        <w:rPr>
          <w:sz w:val="40"/>
          <w:szCs w:val="40"/>
        </w:rPr>
      </w:pPr>
    </w:p>
    <w:p w14:paraId="6B37EA82" w14:textId="77777777" w:rsidR="00D02D5B" w:rsidRDefault="00D02D5B">
      <w:pPr>
        <w:rPr>
          <w:sz w:val="40"/>
          <w:szCs w:val="40"/>
        </w:rPr>
      </w:pPr>
    </w:p>
    <w:p w14:paraId="5B2C6B98" w14:textId="15533078" w:rsidR="00D02D5B" w:rsidRPr="00427E3E" w:rsidRDefault="00815594">
      <w:pPr>
        <w:rPr>
          <w:b/>
          <w:sz w:val="28"/>
          <w:szCs w:val="28"/>
        </w:rPr>
      </w:pPr>
      <w:r>
        <w:rPr>
          <w:b/>
          <w:sz w:val="28"/>
          <w:szCs w:val="28"/>
        </w:rPr>
        <w:t>T</w:t>
      </w:r>
      <w:r w:rsidR="00D02D5B" w:rsidRPr="00427E3E">
        <w:rPr>
          <w:b/>
          <w:sz w:val="28"/>
          <w:szCs w:val="28"/>
        </w:rPr>
        <w:t>he Decline in the Number of Public Houses</w:t>
      </w:r>
      <w:r>
        <w:rPr>
          <w:b/>
          <w:sz w:val="28"/>
          <w:szCs w:val="28"/>
        </w:rPr>
        <w:t xml:space="preserve"> 2005 to 202</w:t>
      </w:r>
      <w:r w:rsidR="006D169F">
        <w:rPr>
          <w:b/>
          <w:sz w:val="28"/>
          <w:szCs w:val="28"/>
        </w:rPr>
        <w:t>3</w:t>
      </w:r>
      <w:r>
        <w:rPr>
          <w:b/>
          <w:sz w:val="28"/>
          <w:szCs w:val="28"/>
        </w:rPr>
        <w:t xml:space="preserve"> </w:t>
      </w:r>
    </w:p>
    <w:p w14:paraId="5228957D" w14:textId="77777777" w:rsidR="00D02D5B" w:rsidRPr="009A10C7" w:rsidRDefault="00D02D5B"/>
    <w:p w14:paraId="79FBAC21" w14:textId="77777777" w:rsidR="00D02D5B" w:rsidRPr="009A10C7" w:rsidRDefault="00D02D5B">
      <w:r w:rsidRPr="009A10C7">
        <w:t>Anthony Foley</w:t>
      </w:r>
    </w:p>
    <w:p w14:paraId="47077861" w14:textId="77777777" w:rsidR="00D02D5B" w:rsidRPr="009A10C7" w:rsidRDefault="00D02D5B"/>
    <w:p w14:paraId="04A20DF7" w14:textId="77777777" w:rsidR="00D02D5B" w:rsidRPr="009A10C7" w:rsidRDefault="00D02D5B">
      <w:r w:rsidRPr="009A10C7">
        <w:t xml:space="preserve">Associate Professor Emeritus </w:t>
      </w:r>
      <w:r w:rsidR="00496EED" w:rsidRPr="009A10C7">
        <w:t>of</w:t>
      </w:r>
      <w:r w:rsidRPr="009A10C7">
        <w:t xml:space="preserve"> Economics</w:t>
      </w:r>
    </w:p>
    <w:p w14:paraId="57FE5F59" w14:textId="77777777" w:rsidR="00D02D5B" w:rsidRPr="009A10C7" w:rsidRDefault="00D02D5B">
      <w:r w:rsidRPr="009A10C7">
        <w:t>Dublin City University Business School</w:t>
      </w:r>
    </w:p>
    <w:p w14:paraId="549CB006" w14:textId="77777777" w:rsidR="00D02D5B" w:rsidRPr="009A10C7" w:rsidRDefault="00D02D5B"/>
    <w:p w14:paraId="1A19B617" w14:textId="315BEE8B" w:rsidR="00D02D5B" w:rsidRPr="009A10C7" w:rsidRDefault="0046733A">
      <w:r>
        <w:t>August</w:t>
      </w:r>
      <w:r w:rsidR="00D02D5B" w:rsidRPr="009A10C7">
        <w:t xml:space="preserve"> 202</w:t>
      </w:r>
      <w:r>
        <w:t>4</w:t>
      </w:r>
    </w:p>
    <w:p w14:paraId="676B5703" w14:textId="77777777" w:rsidR="00D02D5B" w:rsidRPr="009A10C7" w:rsidRDefault="00D02D5B"/>
    <w:p w14:paraId="1BF5F2F2" w14:textId="77777777" w:rsidR="00D02D5B" w:rsidRPr="00427E3E" w:rsidRDefault="00D02D5B">
      <w:pPr>
        <w:rPr>
          <w:b/>
        </w:rPr>
      </w:pPr>
      <w:r w:rsidRPr="00427E3E">
        <w:rPr>
          <w:b/>
        </w:rPr>
        <w:t>Commissioned by the Drinks Industry Group of Ireland</w:t>
      </w:r>
    </w:p>
    <w:p w14:paraId="4575F41F" w14:textId="77777777" w:rsidR="00D02D5B" w:rsidRPr="009A10C7" w:rsidRDefault="00D02D5B"/>
    <w:p w14:paraId="59232AAB" w14:textId="77777777" w:rsidR="00D02D5B" w:rsidRPr="009A10C7" w:rsidRDefault="00D02D5B"/>
    <w:p w14:paraId="3528C10E" w14:textId="77777777" w:rsidR="00D02D5B" w:rsidRPr="009A10C7" w:rsidRDefault="00D02D5B"/>
    <w:p w14:paraId="7783153E" w14:textId="77777777" w:rsidR="00D02D5B" w:rsidRPr="009A10C7" w:rsidRDefault="00D02D5B"/>
    <w:p w14:paraId="7AD2DF96" w14:textId="77777777" w:rsidR="00AE1C24" w:rsidRPr="009A10C7" w:rsidRDefault="00AE1C24"/>
    <w:p w14:paraId="06D86546" w14:textId="77777777" w:rsidR="00AE1C24" w:rsidRPr="009A10C7" w:rsidRDefault="00AE1C24"/>
    <w:p w14:paraId="36B1D192" w14:textId="77777777" w:rsidR="00AE1C24" w:rsidRPr="009A10C7" w:rsidRDefault="00AE1C24"/>
    <w:p w14:paraId="5EC1AF25" w14:textId="77777777" w:rsidR="00D02D5B" w:rsidRPr="009A10C7" w:rsidRDefault="00D02D5B"/>
    <w:p w14:paraId="476907DE" w14:textId="77777777" w:rsidR="00D02D5B" w:rsidRPr="009A10C7" w:rsidRDefault="00D02D5B"/>
    <w:p w14:paraId="235F98EE" w14:textId="77777777" w:rsidR="00D02D5B" w:rsidRDefault="00D02D5B"/>
    <w:p w14:paraId="257AAEAA" w14:textId="77777777" w:rsidR="009A10C7" w:rsidRDefault="009A10C7"/>
    <w:p w14:paraId="6E8B7F2E" w14:textId="77777777" w:rsidR="009A10C7" w:rsidRDefault="009A10C7"/>
    <w:p w14:paraId="789AF63A" w14:textId="77777777" w:rsidR="009A10C7" w:rsidRDefault="009A10C7"/>
    <w:p w14:paraId="6BE50C46" w14:textId="77777777" w:rsidR="009A10C7" w:rsidRPr="009A10C7" w:rsidRDefault="009A10C7"/>
    <w:p w14:paraId="4D14C759" w14:textId="77777777" w:rsidR="00D02D5B" w:rsidRPr="009A10C7" w:rsidRDefault="00D02D5B"/>
    <w:p w14:paraId="31308D28" w14:textId="25DC1394" w:rsidR="00D02D5B" w:rsidRPr="009A10C7" w:rsidRDefault="00D02D5B">
      <w:pPr>
        <w:rPr>
          <w:b/>
        </w:rPr>
      </w:pPr>
      <w:r w:rsidRPr="009A10C7">
        <w:rPr>
          <w:b/>
        </w:rPr>
        <w:lastRenderedPageBreak/>
        <w:t>Contents</w:t>
      </w:r>
      <w:r w:rsidR="001A215E">
        <w:rPr>
          <w:b/>
        </w:rPr>
        <w:t xml:space="preserve">                                                                                                                        Page   </w:t>
      </w:r>
    </w:p>
    <w:p w14:paraId="2EA3F99F" w14:textId="7591CE23" w:rsidR="00D02D5B" w:rsidRPr="00C00951" w:rsidRDefault="00D02D5B" w:rsidP="00AE1C24">
      <w:pPr>
        <w:rPr>
          <w:b/>
        </w:rPr>
      </w:pPr>
      <w:r w:rsidRPr="00C00951">
        <w:rPr>
          <w:b/>
        </w:rPr>
        <w:t>Executive Summary</w:t>
      </w:r>
      <w:r w:rsidR="001A215E">
        <w:rPr>
          <w:b/>
        </w:rPr>
        <w:t xml:space="preserve">                                                                                                      3                                                    </w:t>
      </w:r>
    </w:p>
    <w:p w14:paraId="44FFAFD2" w14:textId="77777777" w:rsidR="00BB7EAC" w:rsidRPr="00C00951" w:rsidRDefault="00BB7EAC" w:rsidP="00AE1C24">
      <w:pPr>
        <w:rPr>
          <w:b/>
        </w:rPr>
      </w:pPr>
    </w:p>
    <w:p w14:paraId="40849FDF" w14:textId="03ADD0B6" w:rsidR="00BB7EAC" w:rsidRPr="00C00951" w:rsidRDefault="00D02D5B" w:rsidP="00A56F5E">
      <w:pPr>
        <w:pStyle w:val="ListParagraph"/>
        <w:numPr>
          <w:ilvl w:val="0"/>
          <w:numId w:val="2"/>
        </w:numPr>
        <w:spacing w:line="360" w:lineRule="auto"/>
        <w:rPr>
          <w:b/>
        </w:rPr>
      </w:pPr>
      <w:r w:rsidRPr="00C00951">
        <w:rPr>
          <w:b/>
        </w:rPr>
        <w:t>Objective</w:t>
      </w:r>
      <w:r w:rsidR="00D5254E" w:rsidRPr="00C00951">
        <w:rPr>
          <w:b/>
        </w:rPr>
        <w:t xml:space="preserve">     </w:t>
      </w:r>
      <w:r w:rsidR="001A215E">
        <w:rPr>
          <w:b/>
        </w:rPr>
        <w:t xml:space="preserve">                                                                                                             5 </w:t>
      </w:r>
    </w:p>
    <w:p w14:paraId="0E942C69" w14:textId="36CBB8FD" w:rsidR="00BB7EAC" w:rsidRPr="00C00951" w:rsidRDefault="00D5254E" w:rsidP="00BB7EAC">
      <w:pPr>
        <w:pStyle w:val="ListParagraph"/>
        <w:spacing w:line="360" w:lineRule="auto"/>
        <w:ind w:left="360"/>
        <w:rPr>
          <w:b/>
        </w:rPr>
      </w:pPr>
      <w:r w:rsidRPr="00C00951">
        <w:rPr>
          <w:b/>
        </w:rPr>
        <w:t xml:space="preserve">                                                                                                           </w:t>
      </w:r>
    </w:p>
    <w:p w14:paraId="4AF126B4" w14:textId="08F7F767" w:rsidR="00BB7EAC" w:rsidRPr="00C00951" w:rsidRDefault="00D02D5B" w:rsidP="00A56F5E">
      <w:pPr>
        <w:pStyle w:val="ListParagraph"/>
        <w:numPr>
          <w:ilvl w:val="0"/>
          <w:numId w:val="2"/>
        </w:numPr>
        <w:spacing w:line="360" w:lineRule="auto"/>
        <w:rPr>
          <w:b/>
        </w:rPr>
      </w:pPr>
      <w:r w:rsidRPr="00C00951">
        <w:rPr>
          <w:b/>
        </w:rPr>
        <w:t>Data and definitions</w:t>
      </w:r>
      <w:r w:rsidR="00D5254E" w:rsidRPr="00C00951">
        <w:rPr>
          <w:b/>
        </w:rPr>
        <w:t xml:space="preserve"> </w:t>
      </w:r>
      <w:r w:rsidR="001A215E">
        <w:rPr>
          <w:b/>
        </w:rPr>
        <w:t xml:space="preserve">                                                                                             5</w:t>
      </w:r>
    </w:p>
    <w:p w14:paraId="5929341F" w14:textId="346CBF3C" w:rsidR="00D02D5B" w:rsidRPr="00C00951" w:rsidRDefault="00D5254E" w:rsidP="00BB7EAC">
      <w:pPr>
        <w:pStyle w:val="ListParagraph"/>
        <w:spacing w:line="360" w:lineRule="auto"/>
        <w:ind w:left="360"/>
        <w:rPr>
          <w:b/>
        </w:rPr>
      </w:pPr>
      <w:r w:rsidRPr="00C00951">
        <w:rPr>
          <w:b/>
        </w:rPr>
        <w:t xml:space="preserve">                                                                                                 </w:t>
      </w:r>
    </w:p>
    <w:p w14:paraId="5B37C198" w14:textId="055E5EF4" w:rsidR="00BB7EAC" w:rsidRPr="00C00951" w:rsidRDefault="00D02D5B" w:rsidP="0014574E">
      <w:pPr>
        <w:pStyle w:val="ListParagraph"/>
        <w:numPr>
          <w:ilvl w:val="0"/>
          <w:numId w:val="2"/>
        </w:numPr>
        <w:spacing w:line="360" w:lineRule="auto"/>
        <w:rPr>
          <w:b/>
        </w:rPr>
      </w:pPr>
      <w:r w:rsidRPr="00C00951">
        <w:rPr>
          <w:b/>
        </w:rPr>
        <w:t>Overview of decline in number of public houses</w:t>
      </w:r>
      <w:r w:rsidR="00D5254E" w:rsidRPr="00C00951">
        <w:rPr>
          <w:b/>
        </w:rPr>
        <w:t xml:space="preserve"> </w:t>
      </w:r>
      <w:r w:rsidR="001A215E">
        <w:rPr>
          <w:b/>
        </w:rPr>
        <w:t xml:space="preserve">                                           6</w:t>
      </w:r>
    </w:p>
    <w:p w14:paraId="1CC17A2E" w14:textId="00F8934E" w:rsidR="00D02D5B" w:rsidRPr="00C00951" w:rsidRDefault="00D5254E" w:rsidP="00BB7EAC">
      <w:pPr>
        <w:pStyle w:val="ListParagraph"/>
        <w:spacing w:line="360" w:lineRule="auto"/>
        <w:ind w:left="360"/>
        <w:rPr>
          <w:b/>
        </w:rPr>
      </w:pPr>
      <w:r w:rsidRPr="00C00951">
        <w:rPr>
          <w:b/>
        </w:rPr>
        <w:t xml:space="preserve">                                               </w:t>
      </w:r>
    </w:p>
    <w:p w14:paraId="20D77B8B" w14:textId="5D94D339" w:rsidR="00BB7EAC" w:rsidRPr="00C00951" w:rsidRDefault="00383CBC" w:rsidP="0014574E">
      <w:pPr>
        <w:pStyle w:val="ListParagraph"/>
        <w:numPr>
          <w:ilvl w:val="0"/>
          <w:numId w:val="2"/>
        </w:numPr>
        <w:spacing w:line="360" w:lineRule="auto"/>
        <w:rPr>
          <w:b/>
        </w:rPr>
      </w:pPr>
      <w:r w:rsidRPr="00C00951">
        <w:rPr>
          <w:b/>
        </w:rPr>
        <w:t xml:space="preserve">Geographic aspects of decline: Dublin and the rest of the country </w:t>
      </w:r>
      <w:r w:rsidR="001A215E">
        <w:rPr>
          <w:b/>
        </w:rPr>
        <w:t xml:space="preserve">           9</w:t>
      </w:r>
    </w:p>
    <w:p w14:paraId="3D8F6C7D" w14:textId="5514FA69" w:rsidR="00383CBC" w:rsidRPr="00C00951" w:rsidRDefault="00383CBC" w:rsidP="00BB7EAC">
      <w:pPr>
        <w:pStyle w:val="ListParagraph"/>
        <w:spacing w:line="360" w:lineRule="auto"/>
        <w:ind w:left="360"/>
        <w:rPr>
          <w:b/>
        </w:rPr>
      </w:pPr>
      <w:r w:rsidRPr="00C00951">
        <w:rPr>
          <w:b/>
        </w:rPr>
        <w:t xml:space="preserve">                                                                   </w:t>
      </w:r>
    </w:p>
    <w:p w14:paraId="31CB9617" w14:textId="1DE7DB19" w:rsidR="00BB7EAC" w:rsidRPr="00C00951" w:rsidRDefault="00383CBC" w:rsidP="00383CBC">
      <w:pPr>
        <w:spacing w:line="360" w:lineRule="auto"/>
        <w:rPr>
          <w:b/>
        </w:rPr>
      </w:pPr>
      <w:r w:rsidRPr="00C00951">
        <w:rPr>
          <w:b/>
        </w:rPr>
        <w:t>5     Geographic aspects of decline: counties</w:t>
      </w:r>
      <w:r w:rsidR="001A215E">
        <w:rPr>
          <w:b/>
        </w:rPr>
        <w:t xml:space="preserve">                                                          11</w:t>
      </w:r>
    </w:p>
    <w:p w14:paraId="1C464DC5" w14:textId="77777777" w:rsidR="00C00951" w:rsidRPr="00C00951" w:rsidRDefault="00C00951" w:rsidP="00383CBC">
      <w:pPr>
        <w:spacing w:line="360" w:lineRule="auto"/>
        <w:rPr>
          <w:b/>
        </w:rPr>
      </w:pPr>
    </w:p>
    <w:p w14:paraId="7F977145" w14:textId="498555E8" w:rsidR="00BB7EAC" w:rsidRPr="00C00951" w:rsidRDefault="00383CBC" w:rsidP="00383CBC">
      <w:pPr>
        <w:spacing w:line="360" w:lineRule="auto"/>
        <w:rPr>
          <w:b/>
        </w:rPr>
      </w:pPr>
      <w:r w:rsidRPr="00C00951">
        <w:rPr>
          <w:b/>
        </w:rPr>
        <w:t>6.     N</w:t>
      </w:r>
      <w:r w:rsidR="00566B43" w:rsidRPr="00C00951">
        <w:rPr>
          <w:b/>
        </w:rPr>
        <w:t xml:space="preserve">ational alcohol market </w:t>
      </w:r>
      <w:r w:rsidR="00DF570C" w:rsidRPr="00C00951">
        <w:rPr>
          <w:b/>
        </w:rPr>
        <w:t xml:space="preserve">and economic </w:t>
      </w:r>
      <w:r w:rsidR="00566B43" w:rsidRPr="00C00951">
        <w:rPr>
          <w:b/>
        </w:rPr>
        <w:t>context</w:t>
      </w:r>
      <w:r w:rsidR="00D5254E" w:rsidRPr="00C00951">
        <w:rPr>
          <w:b/>
        </w:rPr>
        <w:t xml:space="preserve"> </w:t>
      </w:r>
      <w:r w:rsidR="00DF570C" w:rsidRPr="00C00951">
        <w:rPr>
          <w:b/>
        </w:rPr>
        <w:t>2005 to 2023</w:t>
      </w:r>
      <w:r w:rsidR="001A215E">
        <w:rPr>
          <w:b/>
        </w:rPr>
        <w:t xml:space="preserve">                   15</w:t>
      </w:r>
    </w:p>
    <w:p w14:paraId="67514AD8" w14:textId="7CF5DFCB" w:rsidR="00383CBC" w:rsidRPr="00C00951" w:rsidRDefault="00D5254E" w:rsidP="00383CBC">
      <w:pPr>
        <w:spacing w:line="360" w:lineRule="auto"/>
        <w:rPr>
          <w:b/>
        </w:rPr>
      </w:pPr>
      <w:r w:rsidRPr="00C00951">
        <w:rPr>
          <w:b/>
        </w:rPr>
        <w:t xml:space="preserve">                                                                        </w:t>
      </w:r>
      <w:r w:rsidR="006F2E26" w:rsidRPr="00C00951">
        <w:rPr>
          <w:b/>
        </w:rPr>
        <w:t xml:space="preserve"> </w:t>
      </w:r>
    </w:p>
    <w:p w14:paraId="19168183" w14:textId="37A4EE59" w:rsidR="00AE1C24" w:rsidRPr="009A10C7" w:rsidRDefault="00383CBC" w:rsidP="00383CBC">
      <w:pPr>
        <w:spacing w:line="360" w:lineRule="auto"/>
      </w:pPr>
      <w:r w:rsidRPr="00C00951">
        <w:rPr>
          <w:b/>
        </w:rPr>
        <w:t xml:space="preserve">7.     </w:t>
      </w:r>
      <w:r w:rsidR="00AE1C24" w:rsidRPr="00C00951">
        <w:rPr>
          <w:b/>
        </w:rPr>
        <w:t>Conclusions</w:t>
      </w:r>
      <w:r w:rsidR="00D5254E" w:rsidRPr="00C00951">
        <w:rPr>
          <w:b/>
        </w:rPr>
        <w:t xml:space="preserve">                                                </w:t>
      </w:r>
      <w:r w:rsidR="001A215E">
        <w:rPr>
          <w:b/>
        </w:rPr>
        <w:t xml:space="preserve">                                                             17</w:t>
      </w:r>
      <w:r w:rsidR="00D5254E" w:rsidRPr="00C00951">
        <w:rPr>
          <w:b/>
        </w:rPr>
        <w:t xml:space="preserve">                                                               </w:t>
      </w:r>
      <w:r w:rsidR="006F2E26" w:rsidRPr="00C00951">
        <w:rPr>
          <w:b/>
        </w:rPr>
        <w:t xml:space="preserve"> </w:t>
      </w:r>
    </w:p>
    <w:p w14:paraId="0F732ACD" w14:textId="77777777" w:rsidR="00566B43" w:rsidRPr="009A10C7" w:rsidRDefault="00566B43"/>
    <w:p w14:paraId="503DB464" w14:textId="77777777" w:rsidR="00566B43" w:rsidRPr="009A10C7" w:rsidRDefault="00566B43"/>
    <w:p w14:paraId="6A3E49D3" w14:textId="77777777" w:rsidR="00D02D5B" w:rsidRPr="009A10C7" w:rsidRDefault="00D02D5B"/>
    <w:p w14:paraId="72A31A43" w14:textId="77777777" w:rsidR="00D02D5B" w:rsidRPr="009A10C7" w:rsidRDefault="00D02D5B"/>
    <w:p w14:paraId="76336AC8" w14:textId="77777777" w:rsidR="00D02D5B" w:rsidRPr="009A10C7" w:rsidRDefault="00D02D5B"/>
    <w:p w14:paraId="2D9470F8" w14:textId="77777777" w:rsidR="00D02D5B" w:rsidRPr="009A10C7" w:rsidRDefault="00D02D5B"/>
    <w:p w14:paraId="32BEACBE" w14:textId="77777777" w:rsidR="00D02D5B" w:rsidRPr="009A10C7" w:rsidRDefault="00D02D5B"/>
    <w:p w14:paraId="57F5B5E9" w14:textId="77777777" w:rsidR="00D02D5B" w:rsidRPr="009A10C7" w:rsidRDefault="00D02D5B"/>
    <w:p w14:paraId="08509107" w14:textId="77777777" w:rsidR="00D02D5B" w:rsidRPr="009A10C7" w:rsidRDefault="00D02D5B"/>
    <w:p w14:paraId="15D863CE" w14:textId="77777777" w:rsidR="00D02D5B" w:rsidRPr="009A10C7" w:rsidRDefault="00D02D5B"/>
    <w:p w14:paraId="29799A66" w14:textId="77777777" w:rsidR="00D02D5B" w:rsidRPr="009A10C7" w:rsidRDefault="00D02D5B"/>
    <w:p w14:paraId="3924F640" w14:textId="77777777" w:rsidR="00D02D5B" w:rsidRPr="009A10C7" w:rsidRDefault="00D02D5B"/>
    <w:p w14:paraId="5A07BBC2" w14:textId="77777777" w:rsidR="00496EED" w:rsidRPr="009A10C7" w:rsidRDefault="00496EED"/>
    <w:p w14:paraId="75BAD864" w14:textId="77777777" w:rsidR="00496EED" w:rsidRPr="009A10C7" w:rsidRDefault="00496EED"/>
    <w:p w14:paraId="40D0D481" w14:textId="2BF74991" w:rsidR="00496EED" w:rsidRPr="00BB7EAC" w:rsidRDefault="00496EED">
      <w:pPr>
        <w:rPr>
          <w:rFonts w:cstheme="minorHAnsi"/>
          <w:b/>
          <w:sz w:val="24"/>
          <w:szCs w:val="24"/>
        </w:rPr>
      </w:pPr>
      <w:r w:rsidRPr="00BB7EAC">
        <w:rPr>
          <w:rFonts w:cstheme="minorHAnsi"/>
          <w:b/>
          <w:sz w:val="24"/>
          <w:szCs w:val="24"/>
        </w:rPr>
        <w:lastRenderedPageBreak/>
        <w:t>Executive Summary</w:t>
      </w:r>
    </w:p>
    <w:p w14:paraId="782440B3" w14:textId="1542AD01" w:rsidR="00156F16" w:rsidRPr="00BB7EAC" w:rsidRDefault="00156F16" w:rsidP="001D5860">
      <w:pPr>
        <w:pStyle w:val="ListParagraph"/>
        <w:numPr>
          <w:ilvl w:val="0"/>
          <w:numId w:val="6"/>
        </w:numPr>
        <w:spacing w:line="360" w:lineRule="auto"/>
        <w:jc w:val="both"/>
        <w:rPr>
          <w:rFonts w:cstheme="minorHAnsi"/>
          <w:sz w:val="24"/>
          <w:szCs w:val="24"/>
        </w:rPr>
      </w:pPr>
      <w:r w:rsidRPr="00BB7EAC">
        <w:rPr>
          <w:rFonts w:cstheme="minorHAnsi"/>
          <w:sz w:val="24"/>
          <w:szCs w:val="24"/>
        </w:rPr>
        <w:t>The objective of this report, which was commissioned by the Drinks Industry Group of Ireland</w:t>
      </w:r>
      <w:r w:rsidR="006D169F" w:rsidRPr="00BB7EAC">
        <w:rPr>
          <w:rFonts w:cstheme="minorHAnsi"/>
          <w:sz w:val="24"/>
          <w:szCs w:val="24"/>
        </w:rPr>
        <w:t xml:space="preserve"> (DIGI)</w:t>
      </w:r>
      <w:r w:rsidRPr="00BB7EAC">
        <w:rPr>
          <w:rFonts w:cstheme="minorHAnsi"/>
          <w:sz w:val="24"/>
          <w:szCs w:val="24"/>
        </w:rPr>
        <w:t xml:space="preserve">, </w:t>
      </w:r>
      <w:r w:rsidR="00E827CD" w:rsidRPr="00BB7EAC">
        <w:rPr>
          <w:rFonts w:cstheme="minorHAnsi"/>
          <w:sz w:val="24"/>
          <w:szCs w:val="24"/>
        </w:rPr>
        <w:t>is</w:t>
      </w:r>
      <w:r w:rsidRPr="00BB7EAC">
        <w:rPr>
          <w:rFonts w:cstheme="minorHAnsi"/>
          <w:sz w:val="24"/>
          <w:szCs w:val="24"/>
        </w:rPr>
        <w:t xml:space="preserve"> to identify and examine the long-term decline in the number of public houses in Ireland</w:t>
      </w:r>
      <w:r w:rsidR="00234DB5" w:rsidRPr="00BB7EAC">
        <w:rPr>
          <w:rFonts w:cstheme="minorHAnsi"/>
          <w:sz w:val="24"/>
          <w:szCs w:val="24"/>
        </w:rPr>
        <w:t xml:space="preserve"> over the period 2005 to 202</w:t>
      </w:r>
      <w:r w:rsidR="006D169F" w:rsidRPr="00BB7EAC">
        <w:rPr>
          <w:rFonts w:cstheme="minorHAnsi"/>
          <w:sz w:val="24"/>
          <w:szCs w:val="24"/>
        </w:rPr>
        <w:t>3</w:t>
      </w:r>
      <w:r w:rsidRPr="00BB7EAC">
        <w:rPr>
          <w:rFonts w:cstheme="minorHAnsi"/>
          <w:sz w:val="24"/>
          <w:szCs w:val="24"/>
        </w:rPr>
        <w:t>, at both national and sub-national levels</w:t>
      </w:r>
      <w:r w:rsidR="00234DB5" w:rsidRPr="00BB7EAC">
        <w:rPr>
          <w:rFonts w:cstheme="minorHAnsi"/>
          <w:sz w:val="24"/>
          <w:szCs w:val="24"/>
        </w:rPr>
        <w:t>. This report updates a similar report on the same topic for the period 2005 to 202</w:t>
      </w:r>
      <w:r w:rsidR="006D169F" w:rsidRPr="00BB7EAC">
        <w:rPr>
          <w:rFonts w:cstheme="minorHAnsi"/>
          <w:sz w:val="24"/>
          <w:szCs w:val="24"/>
        </w:rPr>
        <w:t>2</w:t>
      </w:r>
      <w:r w:rsidR="00234DB5" w:rsidRPr="00BB7EAC">
        <w:rPr>
          <w:rFonts w:cstheme="minorHAnsi"/>
          <w:sz w:val="24"/>
          <w:szCs w:val="24"/>
        </w:rPr>
        <w:t xml:space="preserve"> published by DIGI in 202</w:t>
      </w:r>
      <w:r w:rsidR="006D169F" w:rsidRPr="00BB7EAC">
        <w:rPr>
          <w:rFonts w:cstheme="minorHAnsi"/>
          <w:sz w:val="24"/>
          <w:szCs w:val="24"/>
        </w:rPr>
        <w:t>3</w:t>
      </w:r>
      <w:r w:rsidR="00234DB5" w:rsidRPr="00BB7EAC">
        <w:rPr>
          <w:rFonts w:cstheme="minorHAnsi"/>
          <w:sz w:val="24"/>
          <w:szCs w:val="24"/>
        </w:rPr>
        <w:t>.</w:t>
      </w:r>
      <w:r w:rsidRPr="00BB7EAC">
        <w:rPr>
          <w:rFonts w:cstheme="minorHAnsi"/>
          <w:sz w:val="24"/>
          <w:szCs w:val="24"/>
        </w:rPr>
        <w:t xml:space="preserve"> </w:t>
      </w:r>
    </w:p>
    <w:p w14:paraId="21D3060B" w14:textId="6C49C24C" w:rsidR="00496EED" w:rsidRPr="00BB7EAC" w:rsidRDefault="00156F16" w:rsidP="001D5860">
      <w:pPr>
        <w:pStyle w:val="ListParagraph"/>
        <w:numPr>
          <w:ilvl w:val="0"/>
          <w:numId w:val="6"/>
        </w:numPr>
        <w:spacing w:line="360" w:lineRule="auto"/>
        <w:jc w:val="both"/>
        <w:rPr>
          <w:rFonts w:cstheme="minorHAnsi"/>
          <w:sz w:val="24"/>
          <w:szCs w:val="24"/>
        </w:rPr>
      </w:pPr>
      <w:r w:rsidRPr="00BB7EAC">
        <w:rPr>
          <w:rFonts w:cstheme="minorHAnsi"/>
          <w:sz w:val="24"/>
          <w:szCs w:val="24"/>
        </w:rPr>
        <w:t>The data source is the database</w:t>
      </w:r>
      <w:r w:rsidR="00954A3D" w:rsidRPr="00BB7EAC">
        <w:rPr>
          <w:rFonts w:cstheme="minorHAnsi"/>
          <w:sz w:val="24"/>
          <w:szCs w:val="24"/>
        </w:rPr>
        <w:t>/register</w:t>
      </w:r>
      <w:r w:rsidRPr="00BB7EAC">
        <w:rPr>
          <w:rFonts w:cstheme="minorHAnsi"/>
          <w:sz w:val="24"/>
          <w:szCs w:val="24"/>
        </w:rPr>
        <w:t xml:space="preserve"> of alcohol licences </w:t>
      </w:r>
      <w:r w:rsidR="00954A3D" w:rsidRPr="00BB7EAC">
        <w:rPr>
          <w:rFonts w:cstheme="minorHAnsi"/>
          <w:sz w:val="24"/>
          <w:szCs w:val="24"/>
        </w:rPr>
        <w:t>compiled</w:t>
      </w:r>
      <w:r w:rsidRPr="00BB7EAC">
        <w:rPr>
          <w:rFonts w:cstheme="minorHAnsi"/>
          <w:sz w:val="24"/>
          <w:szCs w:val="24"/>
        </w:rPr>
        <w:t xml:space="preserve"> by the Revenue Commissioners. Th</w:t>
      </w:r>
      <w:r w:rsidR="00954A3D" w:rsidRPr="00BB7EAC">
        <w:rPr>
          <w:rFonts w:cstheme="minorHAnsi"/>
          <w:sz w:val="24"/>
          <w:szCs w:val="24"/>
        </w:rPr>
        <w:t>is</w:t>
      </w:r>
      <w:r w:rsidRPr="00BB7EAC">
        <w:rPr>
          <w:rFonts w:cstheme="minorHAnsi"/>
          <w:sz w:val="24"/>
          <w:szCs w:val="24"/>
        </w:rPr>
        <w:t xml:space="preserve"> individual register has been analysed for several years by the Vintners Federation of Ireland (VFI)</w:t>
      </w:r>
      <w:r w:rsidR="00E827CD" w:rsidRPr="00BB7EAC">
        <w:rPr>
          <w:rFonts w:cstheme="minorHAnsi"/>
          <w:sz w:val="24"/>
          <w:szCs w:val="24"/>
        </w:rPr>
        <w:t xml:space="preserve"> </w:t>
      </w:r>
      <w:r w:rsidRPr="00BB7EAC">
        <w:rPr>
          <w:rFonts w:cstheme="minorHAnsi"/>
          <w:sz w:val="24"/>
          <w:szCs w:val="24"/>
        </w:rPr>
        <w:t>to identify county and national trends for public house licences</w:t>
      </w:r>
      <w:r w:rsidR="000B081E" w:rsidRPr="00BB7EAC">
        <w:rPr>
          <w:rFonts w:cstheme="minorHAnsi"/>
          <w:sz w:val="24"/>
          <w:szCs w:val="24"/>
        </w:rPr>
        <w:t>.</w:t>
      </w:r>
    </w:p>
    <w:p w14:paraId="2DC2F9F5" w14:textId="02AF3935" w:rsidR="001A7173" w:rsidRPr="00BB7EAC" w:rsidRDefault="00116E5B" w:rsidP="001D5860">
      <w:pPr>
        <w:pStyle w:val="ListParagraph"/>
        <w:numPr>
          <w:ilvl w:val="0"/>
          <w:numId w:val="6"/>
        </w:numPr>
        <w:spacing w:line="360" w:lineRule="auto"/>
        <w:jc w:val="both"/>
        <w:rPr>
          <w:rFonts w:cstheme="minorHAnsi"/>
          <w:sz w:val="24"/>
          <w:szCs w:val="24"/>
        </w:rPr>
      </w:pPr>
      <w:r w:rsidRPr="00BB7EAC">
        <w:rPr>
          <w:rFonts w:cstheme="minorHAnsi"/>
          <w:sz w:val="24"/>
          <w:szCs w:val="24"/>
        </w:rPr>
        <w:t xml:space="preserve">Between </w:t>
      </w:r>
      <w:r w:rsidR="001A7173" w:rsidRPr="00BB7EAC">
        <w:rPr>
          <w:rFonts w:cstheme="minorHAnsi"/>
          <w:sz w:val="24"/>
          <w:szCs w:val="24"/>
        </w:rPr>
        <w:t>2005 and 202</w:t>
      </w:r>
      <w:r w:rsidR="006D169F" w:rsidRPr="00BB7EAC">
        <w:rPr>
          <w:rFonts w:cstheme="minorHAnsi"/>
          <w:sz w:val="24"/>
          <w:szCs w:val="24"/>
        </w:rPr>
        <w:t>3</w:t>
      </w:r>
      <w:r w:rsidR="001A7173" w:rsidRPr="00BB7EAC">
        <w:rPr>
          <w:rFonts w:cstheme="minorHAnsi"/>
          <w:sz w:val="24"/>
          <w:szCs w:val="24"/>
        </w:rPr>
        <w:t xml:space="preserve"> the number of publican licences declined</w:t>
      </w:r>
      <w:r w:rsidRPr="00BB7EAC">
        <w:rPr>
          <w:rFonts w:cstheme="minorHAnsi"/>
          <w:sz w:val="24"/>
          <w:szCs w:val="24"/>
        </w:rPr>
        <w:t xml:space="preserve"> </w:t>
      </w:r>
      <w:r w:rsidR="001A7173" w:rsidRPr="00BB7EAC">
        <w:rPr>
          <w:rFonts w:cstheme="minorHAnsi"/>
          <w:sz w:val="24"/>
          <w:szCs w:val="24"/>
        </w:rPr>
        <w:t>from 8,617 to 6</w:t>
      </w:r>
      <w:r w:rsidR="000B081E" w:rsidRPr="00BB7EAC">
        <w:rPr>
          <w:rFonts w:cstheme="minorHAnsi"/>
          <w:sz w:val="24"/>
          <w:szCs w:val="24"/>
        </w:rPr>
        <w:t>,</w:t>
      </w:r>
      <w:r w:rsidR="006D169F" w:rsidRPr="00BB7EAC">
        <w:rPr>
          <w:rFonts w:cstheme="minorHAnsi"/>
          <w:sz w:val="24"/>
          <w:szCs w:val="24"/>
        </w:rPr>
        <w:t>563</w:t>
      </w:r>
      <w:r w:rsidR="001A7173" w:rsidRPr="00BB7EAC">
        <w:rPr>
          <w:rFonts w:cstheme="minorHAnsi"/>
          <w:sz w:val="24"/>
          <w:szCs w:val="24"/>
        </w:rPr>
        <w:t xml:space="preserve">, a decline of </w:t>
      </w:r>
      <w:r w:rsidR="00F904A1">
        <w:rPr>
          <w:rFonts w:cstheme="minorHAnsi"/>
          <w:sz w:val="24"/>
          <w:szCs w:val="24"/>
        </w:rPr>
        <w:t>2</w:t>
      </w:r>
      <w:r w:rsidR="001A7173" w:rsidRPr="00BB7EAC">
        <w:rPr>
          <w:rFonts w:cstheme="minorHAnsi"/>
          <w:sz w:val="24"/>
          <w:szCs w:val="24"/>
        </w:rPr>
        <w:t>,</w:t>
      </w:r>
      <w:r w:rsidR="00F904A1">
        <w:rPr>
          <w:rFonts w:cstheme="minorHAnsi"/>
          <w:sz w:val="24"/>
          <w:szCs w:val="24"/>
        </w:rPr>
        <w:t>054</w:t>
      </w:r>
      <w:r w:rsidR="001A7173" w:rsidRPr="00BB7EAC">
        <w:rPr>
          <w:rFonts w:cstheme="minorHAnsi"/>
          <w:sz w:val="24"/>
          <w:szCs w:val="24"/>
        </w:rPr>
        <w:t xml:space="preserve"> or 2</w:t>
      </w:r>
      <w:r w:rsidR="006D169F" w:rsidRPr="00BB7EAC">
        <w:rPr>
          <w:rFonts w:cstheme="minorHAnsi"/>
          <w:sz w:val="24"/>
          <w:szCs w:val="24"/>
        </w:rPr>
        <w:t>3</w:t>
      </w:r>
      <w:r w:rsidR="001A7173" w:rsidRPr="00BB7EAC">
        <w:rPr>
          <w:rFonts w:cstheme="minorHAnsi"/>
          <w:sz w:val="24"/>
          <w:szCs w:val="24"/>
        </w:rPr>
        <w:t>.</w:t>
      </w:r>
      <w:r w:rsidR="006D169F" w:rsidRPr="00BB7EAC">
        <w:rPr>
          <w:rFonts w:cstheme="minorHAnsi"/>
          <w:sz w:val="24"/>
          <w:szCs w:val="24"/>
        </w:rPr>
        <w:t>8</w:t>
      </w:r>
      <w:r w:rsidR="001A7173" w:rsidRPr="00BB7EAC">
        <w:rPr>
          <w:rFonts w:cstheme="minorHAnsi"/>
          <w:sz w:val="24"/>
          <w:szCs w:val="24"/>
        </w:rPr>
        <w:t>%</w:t>
      </w:r>
      <w:r w:rsidRPr="00BB7EAC">
        <w:rPr>
          <w:rFonts w:cstheme="minorHAnsi"/>
          <w:sz w:val="24"/>
          <w:szCs w:val="24"/>
        </w:rPr>
        <w:t>.</w:t>
      </w:r>
      <w:r w:rsidR="001A7173" w:rsidRPr="00BB7EAC">
        <w:rPr>
          <w:rFonts w:cstheme="minorHAnsi"/>
          <w:sz w:val="24"/>
          <w:szCs w:val="24"/>
        </w:rPr>
        <w:t xml:space="preserve"> </w:t>
      </w:r>
    </w:p>
    <w:p w14:paraId="58BEEAE2" w14:textId="77777777" w:rsidR="001D5860" w:rsidRDefault="00116E5B" w:rsidP="001D5860">
      <w:pPr>
        <w:pStyle w:val="ListParagraph"/>
        <w:numPr>
          <w:ilvl w:val="0"/>
          <w:numId w:val="6"/>
        </w:numPr>
        <w:spacing w:line="360" w:lineRule="auto"/>
        <w:jc w:val="both"/>
        <w:rPr>
          <w:rFonts w:cstheme="minorHAnsi"/>
          <w:sz w:val="24"/>
          <w:szCs w:val="24"/>
        </w:rPr>
      </w:pPr>
      <w:r w:rsidRPr="001D5860">
        <w:rPr>
          <w:rFonts w:cstheme="minorHAnsi"/>
          <w:sz w:val="24"/>
          <w:szCs w:val="24"/>
        </w:rPr>
        <w:t>T</w:t>
      </w:r>
      <w:r w:rsidR="001A7173" w:rsidRPr="001D5860">
        <w:rPr>
          <w:rFonts w:cstheme="minorHAnsi"/>
          <w:sz w:val="24"/>
          <w:szCs w:val="24"/>
        </w:rPr>
        <w:t>he decrease between 2005 and 202</w:t>
      </w:r>
      <w:r w:rsidR="006D169F" w:rsidRPr="001D5860">
        <w:rPr>
          <w:rFonts w:cstheme="minorHAnsi"/>
          <w:sz w:val="24"/>
          <w:szCs w:val="24"/>
        </w:rPr>
        <w:t>3</w:t>
      </w:r>
      <w:r w:rsidR="001A7173" w:rsidRPr="001D5860">
        <w:rPr>
          <w:rFonts w:cstheme="minorHAnsi"/>
          <w:sz w:val="24"/>
          <w:szCs w:val="24"/>
        </w:rPr>
        <w:t xml:space="preserve"> was </w:t>
      </w:r>
      <w:r w:rsidR="00F904A1" w:rsidRPr="001D5860">
        <w:rPr>
          <w:rFonts w:cstheme="minorHAnsi"/>
          <w:sz w:val="24"/>
          <w:szCs w:val="24"/>
        </w:rPr>
        <w:t>2,054</w:t>
      </w:r>
      <w:r w:rsidR="001A7173" w:rsidRPr="001D5860">
        <w:rPr>
          <w:rFonts w:cstheme="minorHAnsi"/>
          <w:sz w:val="24"/>
          <w:szCs w:val="24"/>
        </w:rPr>
        <w:t xml:space="preserve"> or an average of 114 per year. In the 2005 to 2010 period the average annual decline was 200 </w:t>
      </w:r>
      <w:r w:rsidR="00E827CD" w:rsidRPr="001D5860">
        <w:rPr>
          <w:rFonts w:cstheme="minorHAnsi"/>
          <w:sz w:val="24"/>
          <w:szCs w:val="24"/>
        </w:rPr>
        <w:t xml:space="preserve">public houses </w:t>
      </w:r>
      <w:r w:rsidR="001A7173" w:rsidRPr="001D5860">
        <w:rPr>
          <w:rFonts w:cstheme="minorHAnsi"/>
          <w:sz w:val="24"/>
          <w:szCs w:val="24"/>
        </w:rPr>
        <w:t>per annum. In 2010 to 2015 this decreased to 87 per annum. In 2015 to 2019 the average annual decline was 11. Between 2019 and 202</w:t>
      </w:r>
      <w:r w:rsidR="00F904A1" w:rsidRPr="001D5860">
        <w:rPr>
          <w:rFonts w:cstheme="minorHAnsi"/>
          <w:sz w:val="24"/>
          <w:szCs w:val="24"/>
        </w:rPr>
        <w:t>3</w:t>
      </w:r>
      <w:r w:rsidR="001A7173" w:rsidRPr="001D5860">
        <w:rPr>
          <w:rFonts w:cstheme="minorHAnsi"/>
          <w:sz w:val="24"/>
          <w:szCs w:val="24"/>
        </w:rPr>
        <w:t xml:space="preserve"> the average annual </w:t>
      </w:r>
      <w:r w:rsidR="001D5860" w:rsidRPr="001D5860">
        <w:rPr>
          <w:rFonts w:cstheme="minorHAnsi"/>
          <w:sz w:val="24"/>
          <w:szCs w:val="24"/>
        </w:rPr>
        <w:t>closures</w:t>
      </w:r>
      <w:r w:rsidR="001A7173" w:rsidRPr="001D5860">
        <w:rPr>
          <w:rFonts w:cstheme="minorHAnsi"/>
          <w:sz w:val="24"/>
          <w:szCs w:val="24"/>
        </w:rPr>
        <w:t xml:space="preserve"> rose to 1</w:t>
      </w:r>
      <w:r w:rsidR="00F904A1" w:rsidRPr="001D5860">
        <w:rPr>
          <w:rFonts w:cstheme="minorHAnsi"/>
          <w:sz w:val="24"/>
          <w:szCs w:val="24"/>
        </w:rPr>
        <w:t>44</w:t>
      </w:r>
      <w:r w:rsidR="001A7173" w:rsidRPr="001D5860">
        <w:rPr>
          <w:rFonts w:cstheme="minorHAnsi"/>
          <w:sz w:val="24"/>
          <w:szCs w:val="24"/>
        </w:rPr>
        <w:t>.</w:t>
      </w:r>
    </w:p>
    <w:p w14:paraId="20F26F37" w14:textId="77777777" w:rsidR="005159D2" w:rsidRDefault="001D5860" w:rsidP="001D5860">
      <w:pPr>
        <w:pStyle w:val="ListParagraph"/>
        <w:numPr>
          <w:ilvl w:val="0"/>
          <w:numId w:val="6"/>
        </w:numPr>
        <w:spacing w:line="360" w:lineRule="auto"/>
        <w:jc w:val="both"/>
        <w:rPr>
          <w:rFonts w:cstheme="minorHAnsi"/>
          <w:sz w:val="24"/>
          <w:szCs w:val="24"/>
        </w:rPr>
      </w:pPr>
      <w:r w:rsidRPr="001D5860">
        <w:rPr>
          <w:rFonts w:cstheme="minorHAnsi"/>
          <w:sz w:val="24"/>
          <w:szCs w:val="24"/>
        </w:rPr>
        <w:t>Current closures are in excess of 100 annually and the number has worsened in recent years. Closures were 102 in 2021, 108 in 2022 and 117 in 2023. This is relative to the very large figure of 247 closures in 2020.</w:t>
      </w:r>
      <w:r w:rsidR="005159D2">
        <w:rPr>
          <w:rFonts w:cstheme="minorHAnsi"/>
          <w:sz w:val="24"/>
          <w:szCs w:val="24"/>
        </w:rPr>
        <w:t xml:space="preserve"> </w:t>
      </w:r>
    </w:p>
    <w:p w14:paraId="2E960224" w14:textId="7F3499B9" w:rsidR="001D5860" w:rsidRDefault="005159D2" w:rsidP="001D5860">
      <w:pPr>
        <w:pStyle w:val="ListParagraph"/>
        <w:numPr>
          <w:ilvl w:val="0"/>
          <w:numId w:val="6"/>
        </w:numPr>
        <w:spacing w:line="360" w:lineRule="auto"/>
        <w:jc w:val="both"/>
        <w:rPr>
          <w:rFonts w:cstheme="minorHAnsi"/>
          <w:sz w:val="24"/>
          <w:szCs w:val="24"/>
        </w:rPr>
      </w:pPr>
      <w:r>
        <w:rPr>
          <w:rFonts w:cstheme="minorHAnsi"/>
          <w:sz w:val="24"/>
          <w:szCs w:val="24"/>
        </w:rPr>
        <w:t>The 2023 decline of 117 is the second largest since 2013. Decline in public house numbers is a current issue.</w:t>
      </w:r>
      <w:r w:rsidR="00210E57">
        <w:rPr>
          <w:rFonts w:cstheme="minorHAnsi"/>
          <w:sz w:val="24"/>
          <w:szCs w:val="24"/>
        </w:rPr>
        <w:t xml:space="preserve"> </w:t>
      </w:r>
    </w:p>
    <w:p w14:paraId="5C5F898D" w14:textId="5ABB2A08" w:rsidR="001D5860" w:rsidRPr="001D5860" w:rsidRDefault="001D5860" w:rsidP="001D5860">
      <w:pPr>
        <w:pStyle w:val="ListParagraph"/>
        <w:numPr>
          <w:ilvl w:val="0"/>
          <w:numId w:val="6"/>
        </w:numPr>
        <w:spacing w:line="360" w:lineRule="auto"/>
        <w:jc w:val="both"/>
        <w:rPr>
          <w:rFonts w:cstheme="minorHAnsi"/>
          <w:sz w:val="24"/>
          <w:szCs w:val="24"/>
        </w:rPr>
      </w:pPr>
      <w:r>
        <w:rPr>
          <w:rFonts w:cstheme="minorHAnsi"/>
          <w:sz w:val="24"/>
          <w:szCs w:val="24"/>
        </w:rPr>
        <w:t>Closures exceeded 200 in 2008, 2009, 2010 and 2020.</w:t>
      </w:r>
    </w:p>
    <w:p w14:paraId="100ACB5C" w14:textId="5E0687B3" w:rsidR="001D5860" w:rsidRDefault="001A7173" w:rsidP="001D5860">
      <w:pPr>
        <w:pStyle w:val="ListParagraph"/>
        <w:numPr>
          <w:ilvl w:val="0"/>
          <w:numId w:val="6"/>
        </w:numPr>
        <w:spacing w:line="360" w:lineRule="auto"/>
        <w:jc w:val="both"/>
        <w:rPr>
          <w:rFonts w:cstheme="minorHAnsi"/>
          <w:sz w:val="24"/>
          <w:szCs w:val="24"/>
        </w:rPr>
      </w:pPr>
      <w:r w:rsidRPr="001D5860">
        <w:rPr>
          <w:rFonts w:cstheme="minorHAnsi"/>
          <w:sz w:val="24"/>
          <w:szCs w:val="24"/>
        </w:rPr>
        <w:t>Between 2005 and 202</w:t>
      </w:r>
      <w:r w:rsidR="00F904A1" w:rsidRPr="001D5860">
        <w:rPr>
          <w:rFonts w:cstheme="minorHAnsi"/>
          <w:sz w:val="24"/>
          <w:szCs w:val="24"/>
        </w:rPr>
        <w:t>3</w:t>
      </w:r>
      <w:r w:rsidRPr="001D5860">
        <w:rPr>
          <w:rFonts w:cstheme="minorHAnsi"/>
          <w:sz w:val="24"/>
          <w:szCs w:val="24"/>
        </w:rPr>
        <w:t xml:space="preserve"> the number of public houses in Dublin declined by a small number, </w:t>
      </w:r>
      <w:r w:rsidR="00D51A14" w:rsidRPr="001D5860">
        <w:rPr>
          <w:rFonts w:cstheme="minorHAnsi"/>
          <w:sz w:val="24"/>
          <w:szCs w:val="24"/>
        </w:rPr>
        <w:t>2</w:t>
      </w:r>
      <w:r w:rsidR="00F904A1" w:rsidRPr="001D5860">
        <w:rPr>
          <w:rFonts w:cstheme="minorHAnsi"/>
          <w:sz w:val="24"/>
          <w:szCs w:val="24"/>
        </w:rPr>
        <w:t>2</w:t>
      </w:r>
      <w:r w:rsidRPr="001D5860">
        <w:rPr>
          <w:rFonts w:cstheme="minorHAnsi"/>
          <w:sz w:val="24"/>
          <w:szCs w:val="24"/>
        </w:rPr>
        <w:t xml:space="preserve"> or</w:t>
      </w:r>
      <w:r w:rsidR="00F904A1" w:rsidRPr="001D5860">
        <w:rPr>
          <w:rFonts w:cstheme="minorHAnsi"/>
          <w:sz w:val="24"/>
          <w:szCs w:val="24"/>
        </w:rPr>
        <w:t xml:space="preserve"> 2.8</w:t>
      </w:r>
      <w:r w:rsidRPr="001D5860">
        <w:rPr>
          <w:rFonts w:cstheme="minorHAnsi"/>
          <w:sz w:val="24"/>
          <w:szCs w:val="24"/>
        </w:rPr>
        <w:t xml:space="preserve">%. The number in the rest of the country declined by </w:t>
      </w:r>
      <w:r w:rsidR="00F904A1" w:rsidRPr="001D5860">
        <w:rPr>
          <w:rFonts w:cstheme="minorHAnsi"/>
          <w:sz w:val="24"/>
          <w:szCs w:val="24"/>
        </w:rPr>
        <w:t>2</w:t>
      </w:r>
      <w:r w:rsidRPr="001D5860">
        <w:rPr>
          <w:rFonts w:cstheme="minorHAnsi"/>
          <w:sz w:val="24"/>
          <w:szCs w:val="24"/>
        </w:rPr>
        <w:t>,</w:t>
      </w:r>
      <w:r w:rsidR="00F904A1" w:rsidRPr="001D5860">
        <w:rPr>
          <w:rFonts w:cstheme="minorHAnsi"/>
          <w:sz w:val="24"/>
          <w:szCs w:val="24"/>
        </w:rPr>
        <w:t>032</w:t>
      </w:r>
      <w:r w:rsidRPr="001D5860">
        <w:rPr>
          <w:rFonts w:cstheme="minorHAnsi"/>
          <w:sz w:val="24"/>
          <w:szCs w:val="24"/>
        </w:rPr>
        <w:t xml:space="preserve"> or 2</w:t>
      </w:r>
      <w:r w:rsidR="00F904A1" w:rsidRPr="001D5860">
        <w:rPr>
          <w:rFonts w:cstheme="minorHAnsi"/>
          <w:sz w:val="24"/>
          <w:szCs w:val="24"/>
        </w:rPr>
        <w:t>5</w:t>
      </w:r>
      <w:r w:rsidRPr="001D5860">
        <w:rPr>
          <w:rFonts w:cstheme="minorHAnsi"/>
          <w:sz w:val="24"/>
          <w:szCs w:val="24"/>
        </w:rPr>
        <w:t>.</w:t>
      </w:r>
      <w:r w:rsidR="00F904A1" w:rsidRPr="001D5860">
        <w:rPr>
          <w:rFonts w:cstheme="minorHAnsi"/>
          <w:sz w:val="24"/>
          <w:szCs w:val="24"/>
        </w:rPr>
        <w:t>9</w:t>
      </w:r>
      <w:r w:rsidRPr="001D5860">
        <w:rPr>
          <w:rFonts w:cstheme="minorHAnsi"/>
          <w:sz w:val="24"/>
          <w:szCs w:val="24"/>
        </w:rPr>
        <w:t>%. This compares with a decline of 2</w:t>
      </w:r>
      <w:r w:rsidR="005060DA" w:rsidRPr="001D5860">
        <w:rPr>
          <w:rFonts w:cstheme="minorHAnsi"/>
          <w:sz w:val="24"/>
          <w:szCs w:val="24"/>
        </w:rPr>
        <w:t>3</w:t>
      </w:r>
      <w:r w:rsidRPr="001D5860">
        <w:rPr>
          <w:rFonts w:cstheme="minorHAnsi"/>
          <w:sz w:val="24"/>
          <w:szCs w:val="24"/>
        </w:rPr>
        <w:t>.</w:t>
      </w:r>
      <w:r w:rsidR="005060DA" w:rsidRPr="001D5860">
        <w:rPr>
          <w:rFonts w:cstheme="minorHAnsi"/>
          <w:sz w:val="24"/>
          <w:szCs w:val="24"/>
        </w:rPr>
        <w:t>8</w:t>
      </w:r>
      <w:r w:rsidRPr="001D5860">
        <w:rPr>
          <w:rFonts w:cstheme="minorHAnsi"/>
          <w:sz w:val="24"/>
          <w:szCs w:val="24"/>
        </w:rPr>
        <w:t xml:space="preserve">% in the country as a whole.  The rest of the country accounted for </w:t>
      </w:r>
      <w:r w:rsidR="005060DA" w:rsidRPr="001D5860">
        <w:rPr>
          <w:rFonts w:cstheme="minorHAnsi"/>
          <w:sz w:val="24"/>
          <w:szCs w:val="24"/>
        </w:rPr>
        <w:t>98.9</w:t>
      </w:r>
      <w:r w:rsidRPr="001D5860">
        <w:rPr>
          <w:rFonts w:cstheme="minorHAnsi"/>
          <w:sz w:val="24"/>
          <w:szCs w:val="24"/>
        </w:rPr>
        <w:t>% of the national decline in the number of public houses between 2005 and 202</w:t>
      </w:r>
      <w:r w:rsidR="005060DA" w:rsidRPr="001D5860">
        <w:rPr>
          <w:rFonts w:cstheme="minorHAnsi"/>
          <w:sz w:val="24"/>
          <w:szCs w:val="24"/>
        </w:rPr>
        <w:t>3</w:t>
      </w:r>
      <w:r w:rsidRPr="001D5860">
        <w:rPr>
          <w:rFonts w:cstheme="minorHAnsi"/>
          <w:sz w:val="24"/>
          <w:szCs w:val="24"/>
        </w:rPr>
        <w:t>. Dublin accounted for 1.</w:t>
      </w:r>
      <w:r w:rsidR="005060DA" w:rsidRPr="001D5860">
        <w:rPr>
          <w:rFonts w:cstheme="minorHAnsi"/>
          <w:sz w:val="24"/>
          <w:szCs w:val="24"/>
        </w:rPr>
        <w:t>1</w:t>
      </w:r>
      <w:r w:rsidRPr="001D5860">
        <w:rPr>
          <w:rFonts w:cstheme="minorHAnsi"/>
          <w:sz w:val="24"/>
          <w:szCs w:val="24"/>
        </w:rPr>
        <w:t>%.</w:t>
      </w:r>
    </w:p>
    <w:p w14:paraId="3B90CF78" w14:textId="33D9D73E" w:rsidR="001D5860" w:rsidRDefault="001D5860" w:rsidP="001D5860">
      <w:pPr>
        <w:pStyle w:val="ListParagraph"/>
        <w:numPr>
          <w:ilvl w:val="0"/>
          <w:numId w:val="6"/>
        </w:numPr>
        <w:spacing w:line="360" w:lineRule="auto"/>
        <w:jc w:val="both"/>
        <w:rPr>
          <w:rFonts w:cstheme="minorHAnsi"/>
          <w:sz w:val="24"/>
          <w:szCs w:val="24"/>
        </w:rPr>
      </w:pPr>
      <w:r>
        <w:rPr>
          <w:rFonts w:cstheme="minorHAnsi"/>
          <w:sz w:val="24"/>
          <w:szCs w:val="24"/>
        </w:rPr>
        <w:t xml:space="preserve">Annual </w:t>
      </w:r>
      <w:r w:rsidR="005159D2">
        <w:rPr>
          <w:rFonts w:cstheme="minorHAnsi"/>
          <w:sz w:val="24"/>
          <w:szCs w:val="24"/>
        </w:rPr>
        <w:t>decline</w:t>
      </w:r>
      <w:r>
        <w:rPr>
          <w:rFonts w:cstheme="minorHAnsi"/>
          <w:sz w:val="24"/>
          <w:szCs w:val="24"/>
        </w:rPr>
        <w:t xml:space="preserve">s in the rest of the country were </w:t>
      </w:r>
      <w:r w:rsidR="005159D2">
        <w:rPr>
          <w:rFonts w:cstheme="minorHAnsi"/>
          <w:sz w:val="24"/>
          <w:szCs w:val="24"/>
        </w:rPr>
        <w:t xml:space="preserve">216 in 2020, 100 in 2021, 115 in 2022 and 122 in 2023. While lower than 2020, the annual decline increased </w:t>
      </w:r>
      <w:r w:rsidR="000A073B">
        <w:rPr>
          <w:rFonts w:cstheme="minorHAnsi"/>
          <w:sz w:val="24"/>
          <w:szCs w:val="24"/>
        </w:rPr>
        <w:t>in</w:t>
      </w:r>
      <w:r w:rsidR="005159D2">
        <w:rPr>
          <w:rFonts w:cstheme="minorHAnsi"/>
          <w:sz w:val="24"/>
          <w:szCs w:val="24"/>
        </w:rPr>
        <w:t xml:space="preserve"> </w:t>
      </w:r>
      <w:r w:rsidR="000C5755">
        <w:rPr>
          <w:rFonts w:cstheme="minorHAnsi"/>
          <w:sz w:val="24"/>
          <w:szCs w:val="24"/>
        </w:rPr>
        <w:t xml:space="preserve">the area outside </w:t>
      </w:r>
      <w:r w:rsidR="005159D2">
        <w:rPr>
          <w:rFonts w:cstheme="minorHAnsi"/>
          <w:sz w:val="24"/>
          <w:szCs w:val="24"/>
        </w:rPr>
        <w:t xml:space="preserve">Dublin in 2022 and 2023. </w:t>
      </w:r>
    </w:p>
    <w:p w14:paraId="7497C2EA" w14:textId="77777777" w:rsidR="004C4B9D" w:rsidRDefault="00D51A14" w:rsidP="001D5860">
      <w:pPr>
        <w:pStyle w:val="ListParagraph"/>
        <w:numPr>
          <w:ilvl w:val="0"/>
          <w:numId w:val="6"/>
        </w:numPr>
        <w:spacing w:line="360" w:lineRule="auto"/>
        <w:jc w:val="both"/>
        <w:rPr>
          <w:rFonts w:cstheme="minorHAnsi"/>
          <w:sz w:val="24"/>
          <w:szCs w:val="24"/>
        </w:rPr>
      </w:pPr>
      <w:r w:rsidRPr="001D5860">
        <w:rPr>
          <w:rFonts w:cstheme="minorHAnsi"/>
          <w:sz w:val="24"/>
          <w:szCs w:val="24"/>
        </w:rPr>
        <w:t>All 26 counties experienced declines in public house numbers in the 2005 to 202</w:t>
      </w:r>
      <w:r w:rsidR="005060DA" w:rsidRPr="001D5860">
        <w:rPr>
          <w:rFonts w:cstheme="minorHAnsi"/>
          <w:sz w:val="24"/>
          <w:szCs w:val="24"/>
        </w:rPr>
        <w:t>3</w:t>
      </w:r>
      <w:r w:rsidRPr="001D5860">
        <w:rPr>
          <w:rFonts w:cstheme="minorHAnsi"/>
          <w:sz w:val="24"/>
          <w:szCs w:val="24"/>
        </w:rPr>
        <w:t xml:space="preserve"> period. </w:t>
      </w:r>
      <w:r w:rsidR="005159D2">
        <w:rPr>
          <w:rFonts w:cstheme="minorHAnsi"/>
          <w:sz w:val="24"/>
          <w:szCs w:val="24"/>
        </w:rPr>
        <w:t>T</w:t>
      </w:r>
      <w:r w:rsidR="001D5860" w:rsidRPr="001D5860">
        <w:rPr>
          <w:rFonts w:cstheme="minorHAnsi"/>
          <w:sz w:val="24"/>
          <w:szCs w:val="24"/>
        </w:rPr>
        <w:t>he largest decrease was Limerick with 35.6%. Seven counties had decreases of 30% or higher. The second ranked county was Roscommon 31.9%. The other 30% and higher decreases were Cork, 31,4%, Tipperary 31.2%, Laois 30.6%, Clare 30.6% and Westmeath 30.0%. The lowest decrease was in Dublin with 2.8% and this was followed by Meath with a decrease of 6.7%. Wicklow had a decrease of 8.9% and all other counties were 12% or greater.</w:t>
      </w:r>
      <w:r w:rsidR="004C4B9D">
        <w:rPr>
          <w:rFonts w:cstheme="minorHAnsi"/>
          <w:sz w:val="24"/>
          <w:szCs w:val="24"/>
        </w:rPr>
        <w:t xml:space="preserve"> </w:t>
      </w:r>
    </w:p>
    <w:p w14:paraId="60E030F7" w14:textId="24D2AE42" w:rsidR="00D51A14" w:rsidRPr="001D5860" w:rsidRDefault="004C4B9D" w:rsidP="001D5860">
      <w:pPr>
        <w:pStyle w:val="ListParagraph"/>
        <w:numPr>
          <w:ilvl w:val="0"/>
          <w:numId w:val="6"/>
        </w:numPr>
        <w:spacing w:line="360" w:lineRule="auto"/>
        <w:jc w:val="both"/>
        <w:rPr>
          <w:rFonts w:cstheme="minorHAnsi"/>
          <w:sz w:val="24"/>
          <w:szCs w:val="24"/>
        </w:rPr>
      </w:pPr>
      <w:r>
        <w:rPr>
          <w:rFonts w:cstheme="minorHAnsi"/>
          <w:sz w:val="24"/>
          <w:szCs w:val="24"/>
        </w:rPr>
        <w:t>In the most recent year, 2023, nineteen counties had declines in their number of public houses, four had increases and three had no change.</w:t>
      </w:r>
    </w:p>
    <w:p w14:paraId="0EEBF176" w14:textId="3DAAF85C" w:rsidR="000C5755" w:rsidRPr="000C5755" w:rsidRDefault="000C5755" w:rsidP="000C5755">
      <w:pPr>
        <w:pStyle w:val="ListParagraph"/>
        <w:numPr>
          <w:ilvl w:val="0"/>
          <w:numId w:val="6"/>
        </w:numPr>
        <w:spacing w:after="0" w:line="360" w:lineRule="auto"/>
        <w:jc w:val="both"/>
        <w:rPr>
          <w:rFonts w:eastAsia="Times New Roman" w:cstheme="minorHAnsi"/>
          <w:sz w:val="24"/>
          <w:szCs w:val="24"/>
          <w:lang w:val="en-US" w:eastAsia="en-GB"/>
        </w:rPr>
      </w:pPr>
      <w:r w:rsidRPr="000C5755">
        <w:rPr>
          <w:rFonts w:eastAsia="Times New Roman" w:cstheme="minorHAnsi"/>
          <w:sz w:val="24"/>
          <w:szCs w:val="24"/>
          <w:lang w:val="en-US" w:eastAsia="en-GB"/>
        </w:rPr>
        <w:t>The economy experienced very different sub-period performances between 2005 to 2023 including the post-2008 economic collapse and the Covid</w:t>
      </w:r>
      <w:r w:rsidR="004C4B9D">
        <w:rPr>
          <w:rFonts w:eastAsia="Times New Roman" w:cstheme="minorHAnsi"/>
          <w:sz w:val="24"/>
          <w:szCs w:val="24"/>
          <w:lang w:val="en-US" w:eastAsia="en-GB"/>
        </w:rPr>
        <w:t>-</w:t>
      </w:r>
      <w:r w:rsidRPr="000C5755">
        <w:rPr>
          <w:rFonts w:eastAsia="Times New Roman" w:cstheme="minorHAnsi"/>
          <w:sz w:val="24"/>
          <w:szCs w:val="24"/>
          <w:lang w:val="en-US" w:eastAsia="en-GB"/>
        </w:rPr>
        <w:t>related decline. Over the whole period, however, the economy grew substantially which, other things being equal, should have supported the alcohol and public house sectors.</w:t>
      </w:r>
      <w:r w:rsidR="004C4B9D">
        <w:rPr>
          <w:rFonts w:eastAsia="Times New Roman" w:cstheme="minorHAnsi"/>
          <w:sz w:val="24"/>
          <w:szCs w:val="24"/>
          <w:lang w:val="en-US" w:eastAsia="en-GB"/>
        </w:rPr>
        <w:t xml:space="preserve"> However, the level of alcohol taxation is very high in Ireland</w:t>
      </w:r>
      <w:r w:rsidR="00D75290">
        <w:rPr>
          <w:rFonts w:eastAsia="Times New Roman" w:cstheme="minorHAnsi"/>
          <w:sz w:val="24"/>
          <w:szCs w:val="24"/>
          <w:lang w:val="en-US" w:eastAsia="en-GB"/>
        </w:rPr>
        <w:t xml:space="preserve"> which reduces the commercial viability of public houses</w:t>
      </w:r>
      <w:r w:rsidR="004C4B9D">
        <w:rPr>
          <w:rFonts w:eastAsia="Times New Roman" w:cstheme="minorHAnsi"/>
          <w:sz w:val="24"/>
          <w:szCs w:val="24"/>
          <w:lang w:val="en-US" w:eastAsia="en-GB"/>
        </w:rPr>
        <w:t>.</w:t>
      </w:r>
    </w:p>
    <w:p w14:paraId="0C9AF305" w14:textId="189B1153" w:rsidR="000C5755" w:rsidRPr="000C5755" w:rsidRDefault="000C5755" w:rsidP="000C5755">
      <w:pPr>
        <w:pStyle w:val="ListParagraph"/>
        <w:numPr>
          <w:ilvl w:val="0"/>
          <w:numId w:val="6"/>
        </w:numPr>
        <w:spacing w:after="0" w:line="360" w:lineRule="auto"/>
        <w:jc w:val="both"/>
        <w:rPr>
          <w:rFonts w:eastAsia="Times New Roman" w:cstheme="minorHAnsi"/>
          <w:sz w:val="24"/>
          <w:szCs w:val="24"/>
          <w:lang w:val="en-US" w:eastAsia="en-GB"/>
        </w:rPr>
      </w:pPr>
      <w:r w:rsidRPr="000C5755">
        <w:rPr>
          <w:rFonts w:eastAsia="Times New Roman" w:cstheme="minorHAnsi"/>
          <w:sz w:val="24"/>
          <w:szCs w:val="24"/>
          <w:lang w:val="en-US" w:eastAsia="en-GB"/>
        </w:rPr>
        <w:t xml:space="preserve">Total employment increased </w:t>
      </w:r>
      <w:r w:rsidR="004C4B9D">
        <w:rPr>
          <w:rFonts w:eastAsia="Times New Roman" w:cstheme="minorHAnsi"/>
          <w:sz w:val="24"/>
          <w:szCs w:val="24"/>
          <w:lang w:val="en-US" w:eastAsia="en-GB"/>
        </w:rPr>
        <w:t xml:space="preserve">by </w:t>
      </w:r>
      <w:r w:rsidRPr="000C5755">
        <w:rPr>
          <w:rFonts w:eastAsia="Times New Roman" w:cstheme="minorHAnsi"/>
          <w:sz w:val="24"/>
          <w:szCs w:val="24"/>
          <w:lang w:val="en-US" w:eastAsia="en-GB"/>
        </w:rPr>
        <w:t>35.5%</w:t>
      </w:r>
      <w:r w:rsidR="004C4B9D">
        <w:rPr>
          <w:rFonts w:eastAsia="Times New Roman" w:cstheme="minorHAnsi"/>
          <w:sz w:val="24"/>
          <w:szCs w:val="24"/>
          <w:lang w:val="en-US" w:eastAsia="en-GB"/>
        </w:rPr>
        <w:t xml:space="preserve"> between 2005 and 2024</w:t>
      </w:r>
      <w:r w:rsidRPr="000C5755">
        <w:rPr>
          <w:rFonts w:eastAsia="Times New Roman" w:cstheme="minorHAnsi"/>
          <w:sz w:val="24"/>
          <w:szCs w:val="24"/>
          <w:lang w:val="en-US" w:eastAsia="en-GB"/>
        </w:rPr>
        <w:t xml:space="preserve">. The volume of household expenditure on goods and services increased by 45.4% between 2005 and 2023. The national population increased </w:t>
      </w:r>
      <w:r w:rsidR="004C4B9D">
        <w:rPr>
          <w:rFonts w:eastAsia="Times New Roman" w:cstheme="minorHAnsi"/>
          <w:sz w:val="24"/>
          <w:szCs w:val="24"/>
          <w:lang w:val="en-US" w:eastAsia="en-GB"/>
        </w:rPr>
        <w:t xml:space="preserve">by </w:t>
      </w:r>
      <w:r w:rsidRPr="000C5755">
        <w:rPr>
          <w:rFonts w:eastAsia="Times New Roman" w:cstheme="minorHAnsi"/>
          <w:sz w:val="24"/>
          <w:szCs w:val="24"/>
          <w:lang w:val="en-US" w:eastAsia="en-GB"/>
        </w:rPr>
        <w:t xml:space="preserve">27.8%. </w:t>
      </w:r>
    </w:p>
    <w:p w14:paraId="22918284" w14:textId="52DFB5D6" w:rsidR="00116E5B" w:rsidRPr="004C4B9D" w:rsidRDefault="000C5755" w:rsidP="000A073B">
      <w:pPr>
        <w:pStyle w:val="ListParagraph"/>
        <w:numPr>
          <w:ilvl w:val="0"/>
          <w:numId w:val="6"/>
        </w:numPr>
        <w:spacing w:after="0" w:line="360" w:lineRule="auto"/>
        <w:jc w:val="both"/>
        <w:rPr>
          <w:rFonts w:cstheme="minorHAnsi"/>
          <w:sz w:val="24"/>
          <w:szCs w:val="24"/>
        </w:rPr>
      </w:pPr>
      <w:r w:rsidRPr="004C4B9D">
        <w:rPr>
          <w:rFonts w:eastAsia="Times New Roman" w:cstheme="minorHAnsi"/>
          <w:sz w:val="24"/>
          <w:szCs w:val="24"/>
          <w:lang w:val="en-US" w:eastAsia="en-GB"/>
        </w:rPr>
        <w:t xml:space="preserve">The alcohol market performed badly relative to these macroeconomic </w:t>
      </w:r>
      <w:r w:rsidR="004C4B9D">
        <w:rPr>
          <w:rFonts w:eastAsia="Times New Roman" w:cstheme="minorHAnsi"/>
          <w:sz w:val="24"/>
          <w:szCs w:val="24"/>
          <w:lang w:val="en-US" w:eastAsia="en-GB"/>
        </w:rPr>
        <w:t>indicators</w:t>
      </w:r>
      <w:r w:rsidRPr="004C4B9D">
        <w:rPr>
          <w:rFonts w:eastAsia="Times New Roman" w:cstheme="minorHAnsi"/>
          <w:sz w:val="24"/>
          <w:szCs w:val="24"/>
          <w:lang w:val="en-US" w:eastAsia="en-GB"/>
        </w:rPr>
        <w:t xml:space="preserve">. Between 2005 and 2023 the volume of alcohol consumption measured by Revenue clearances and pure alcohol content, declined </w:t>
      </w:r>
      <w:r w:rsidR="004C4B9D">
        <w:rPr>
          <w:rFonts w:eastAsia="Times New Roman" w:cstheme="minorHAnsi"/>
          <w:sz w:val="24"/>
          <w:szCs w:val="24"/>
          <w:lang w:val="en-US" w:eastAsia="en-GB"/>
        </w:rPr>
        <w:t xml:space="preserve">by </w:t>
      </w:r>
      <w:r w:rsidRPr="004C4B9D">
        <w:rPr>
          <w:rFonts w:eastAsia="Times New Roman" w:cstheme="minorHAnsi"/>
          <w:sz w:val="24"/>
          <w:szCs w:val="24"/>
          <w:lang w:val="en-US" w:eastAsia="en-GB"/>
        </w:rPr>
        <w:t xml:space="preserve">4.0%. Average per adult consumption of alcohol decreased from 13.505 </w:t>
      </w:r>
      <w:proofErr w:type="spellStart"/>
      <w:r w:rsidRPr="004C4B9D">
        <w:rPr>
          <w:rFonts w:eastAsia="Times New Roman" w:cstheme="minorHAnsi"/>
          <w:sz w:val="24"/>
          <w:szCs w:val="24"/>
          <w:lang w:val="en-US" w:eastAsia="en-GB"/>
        </w:rPr>
        <w:t>litres</w:t>
      </w:r>
      <w:proofErr w:type="spellEnd"/>
      <w:r w:rsidRPr="004C4B9D">
        <w:rPr>
          <w:rFonts w:eastAsia="Times New Roman" w:cstheme="minorHAnsi"/>
          <w:sz w:val="24"/>
          <w:szCs w:val="24"/>
          <w:lang w:val="en-US" w:eastAsia="en-GB"/>
        </w:rPr>
        <w:t xml:space="preserve"> of pure alcohol in 2005 to 9.960 </w:t>
      </w:r>
      <w:proofErr w:type="spellStart"/>
      <w:r w:rsidRPr="004C4B9D">
        <w:rPr>
          <w:rFonts w:eastAsia="Times New Roman" w:cstheme="minorHAnsi"/>
          <w:sz w:val="24"/>
          <w:szCs w:val="24"/>
          <w:lang w:val="en-US" w:eastAsia="en-GB"/>
        </w:rPr>
        <w:t>litres</w:t>
      </w:r>
      <w:proofErr w:type="spellEnd"/>
      <w:r w:rsidRPr="004C4B9D">
        <w:rPr>
          <w:rFonts w:eastAsia="Times New Roman" w:cstheme="minorHAnsi"/>
          <w:sz w:val="24"/>
          <w:szCs w:val="24"/>
          <w:lang w:val="en-US" w:eastAsia="en-GB"/>
        </w:rPr>
        <w:t xml:space="preserve"> in 2023, a drop of 26.2%.  </w:t>
      </w:r>
    </w:p>
    <w:p w14:paraId="4E1DDCDD" w14:textId="39C9A3EB" w:rsidR="00116E5B" w:rsidRPr="00BB7EAC" w:rsidRDefault="00116E5B" w:rsidP="00D62542">
      <w:pPr>
        <w:spacing w:line="276" w:lineRule="auto"/>
        <w:jc w:val="both"/>
        <w:rPr>
          <w:rFonts w:cstheme="minorHAnsi"/>
          <w:sz w:val="24"/>
          <w:szCs w:val="24"/>
        </w:rPr>
      </w:pPr>
    </w:p>
    <w:p w14:paraId="07A25374" w14:textId="6EE6D839" w:rsidR="00116E5B" w:rsidRDefault="00116E5B" w:rsidP="00D62542">
      <w:pPr>
        <w:spacing w:line="276" w:lineRule="auto"/>
        <w:jc w:val="both"/>
        <w:rPr>
          <w:rFonts w:cstheme="minorHAnsi"/>
          <w:sz w:val="24"/>
          <w:szCs w:val="24"/>
        </w:rPr>
      </w:pPr>
    </w:p>
    <w:p w14:paraId="2901E5FD" w14:textId="09C0B143" w:rsidR="000C5755" w:rsidRDefault="000C5755" w:rsidP="00D62542">
      <w:pPr>
        <w:spacing w:line="276" w:lineRule="auto"/>
        <w:jc w:val="both"/>
        <w:rPr>
          <w:rFonts w:cstheme="minorHAnsi"/>
          <w:sz w:val="24"/>
          <w:szCs w:val="24"/>
        </w:rPr>
      </w:pPr>
    </w:p>
    <w:p w14:paraId="405D0EA3" w14:textId="755F683E" w:rsidR="000C5755" w:rsidRDefault="000C5755" w:rsidP="00D62542">
      <w:pPr>
        <w:spacing w:line="276" w:lineRule="auto"/>
        <w:jc w:val="both"/>
        <w:rPr>
          <w:rFonts w:cstheme="minorHAnsi"/>
          <w:sz w:val="24"/>
          <w:szCs w:val="24"/>
        </w:rPr>
      </w:pPr>
    </w:p>
    <w:p w14:paraId="682F14AC" w14:textId="4C5A8B4B" w:rsidR="000C5755" w:rsidRDefault="000C5755" w:rsidP="00D62542">
      <w:pPr>
        <w:spacing w:line="276" w:lineRule="auto"/>
        <w:jc w:val="both"/>
        <w:rPr>
          <w:rFonts w:cstheme="minorHAnsi"/>
          <w:sz w:val="24"/>
          <w:szCs w:val="24"/>
        </w:rPr>
      </w:pPr>
    </w:p>
    <w:p w14:paraId="489E9FFA" w14:textId="796A1DAC" w:rsidR="000C5755" w:rsidRDefault="000C5755" w:rsidP="00D62542">
      <w:pPr>
        <w:spacing w:line="276" w:lineRule="auto"/>
        <w:jc w:val="both"/>
        <w:rPr>
          <w:rFonts w:cstheme="minorHAnsi"/>
          <w:sz w:val="24"/>
          <w:szCs w:val="24"/>
        </w:rPr>
      </w:pPr>
    </w:p>
    <w:p w14:paraId="77014AAA" w14:textId="499A798B" w:rsidR="000C5755" w:rsidRDefault="000C5755" w:rsidP="00D62542">
      <w:pPr>
        <w:spacing w:line="276" w:lineRule="auto"/>
        <w:jc w:val="both"/>
        <w:rPr>
          <w:rFonts w:cstheme="minorHAnsi"/>
          <w:sz w:val="24"/>
          <w:szCs w:val="24"/>
        </w:rPr>
      </w:pPr>
    </w:p>
    <w:p w14:paraId="4635B70B" w14:textId="4C066224" w:rsidR="000C5755" w:rsidRDefault="000C5755" w:rsidP="00D62542">
      <w:pPr>
        <w:spacing w:line="276" w:lineRule="auto"/>
        <w:jc w:val="both"/>
        <w:rPr>
          <w:rFonts w:cstheme="minorHAnsi"/>
          <w:sz w:val="24"/>
          <w:szCs w:val="24"/>
        </w:rPr>
      </w:pPr>
    </w:p>
    <w:p w14:paraId="75014E4E" w14:textId="728EE804" w:rsidR="00566B43" w:rsidRPr="00BB7EAC" w:rsidRDefault="00F85F1E" w:rsidP="00F85F1E">
      <w:pPr>
        <w:spacing w:line="360" w:lineRule="auto"/>
        <w:jc w:val="both"/>
        <w:rPr>
          <w:rFonts w:cstheme="minorHAnsi"/>
          <w:b/>
          <w:sz w:val="24"/>
          <w:szCs w:val="24"/>
        </w:rPr>
      </w:pPr>
      <w:r w:rsidRPr="00BB7EAC">
        <w:rPr>
          <w:rFonts w:cstheme="minorHAnsi"/>
          <w:b/>
          <w:sz w:val="24"/>
          <w:szCs w:val="24"/>
        </w:rPr>
        <w:t xml:space="preserve">1. </w:t>
      </w:r>
      <w:r w:rsidR="00566B43" w:rsidRPr="00BB7EAC">
        <w:rPr>
          <w:rFonts w:cstheme="minorHAnsi"/>
          <w:b/>
          <w:sz w:val="24"/>
          <w:szCs w:val="24"/>
        </w:rPr>
        <w:t>Objective</w:t>
      </w:r>
    </w:p>
    <w:p w14:paraId="1DE8E6CE" w14:textId="77777777" w:rsidR="000C5755" w:rsidRDefault="004A2D37" w:rsidP="008F5F24">
      <w:pPr>
        <w:spacing w:line="360" w:lineRule="auto"/>
        <w:jc w:val="both"/>
        <w:rPr>
          <w:rFonts w:cstheme="minorHAnsi"/>
          <w:sz w:val="24"/>
          <w:szCs w:val="24"/>
        </w:rPr>
      </w:pPr>
      <w:r w:rsidRPr="00BB7EAC">
        <w:rPr>
          <w:rFonts w:cstheme="minorHAnsi"/>
          <w:sz w:val="24"/>
          <w:szCs w:val="24"/>
        </w:rPr>
        <w:t>In 20</w:t>
      </w:r>
      <w:r w:rsidR="0046733A" w:rsidRPr="00BB7EAC">
        <w:rPr>
          <w:rFonts w:cstheme="minorHAnsi"/>
          <w:sz w:val="24"/>
          <w:szCs w:val="24"/>
        </w:rPr>
        <w:t>23</w:t>
      </w:r>
      <w:r w:rsidRPr="00BB7EAC">
        <w:rPr>
          <w:rFonts w:cstheme="minorHAnsi"/>
          <w:sz w:val="24"/>
          <w:szCs w:val="24"/>
        </w:rPr>
        <w:t xml:space="preserve"> the Drinks Industry Group of Ireland commissioned a report which examined the decline in the number of public houses between 2005 and 202</w:t>
      </w:r>
      <w:r w:rsidR="0046733A" w:rsidRPr="00BB7EAC">
        <w:rPr>
          <w:rFonts w:cstheme="minorHAnsi"/>
          <w:sz w:val="24"/>
          <w:szCs w:val="24"/>
        </w:rPr>
        <w:t>2</w:t>
      </w:r>
      <w:r w:rsidRPr="00BB7EAC">
        <w:rPr>
          <w:rFonts w:cstheme="minorHAnsi"/>
          <w:sz w:val="24"/>
          <w:szCs w:val="24"/>
        </w:rPr>
        <w:t>. This report is an update of th</w:t>
      </w:r>
      <w:r w:rsidR="00202DA2" w:rsidRPr="00BB7EAC">
        <w:rPr>
          <w:rFonts w:cstheme="minorHAnsi"/>
          <w:sz w:val="24"/>
          <w:szCs w:val="24"/>
        </w:rPr>
        <w:t>at</w:t>
      </w:r>
      <w:r w:rsidRPr="00BB7EAC">
        <w:rPr>
          <w:rFonts w:cstheme="minorHAnsi"/>
          <w:sz w:val="24"/>
          <w:szCs w:val="24"/>
        </w:rPr>
        <w:t xml:space="preserve"> 202</w:t>
      </w:r>
      <w:r w:rsidR="0046733A" w:rsidRPr="00BB7EAC">
        <w:rPr>
          <w:rFonts w:cstheme="minorHAnsi"/>
          <w:sz w:val="24"/>
          <w:szCs w:val="24"/>
        </w:rPr>
        <w:t>3</w:t>
      </w:r>
      <w:r w:rsidRPr="00BB7EAC">
        <w:rPr>
          <w:rFonts w:cstheme="minorHAnsi"/>
          <w:sz w:val="24"/>
          <w:szCs w:val="24"/>
        </w:rPr>
        <w:t xml:space="preserve"> report and covers the period 2005 to 202</w:t>
      </w:r>
      <w:r w:rsidR="0046733A" w:rsidRPr="00BB7EAC">
        <w:rPr>
          <w:rFonts w:cstheme="minorHAnsi"/>
          <w:sz w:val="24"/>
          <w:szCs w:val="24"/>
        </w:rPr>
        <w:t>3</w:t>
      </w:r>
      <w:r w:rsidRPr="00BB7EAC">
        <w:rPr>
          <w:rFonts w:cstheme="minorHAnsi"/>
          <w:sz w:val="24"/>
          <w:szCs w:val="24"/>
        </w:rPr>
        <w:t xml:space="preserve">. </w:t>
      </w:r>
    </w:p>
    <w:p w14:paraId="3A98E0EB" w14:textId="331F30B4" w:rsidR="008A1DA6" w:rsidRDefault="00AE1C24" w:rsidP="008F5F24">
      <w:pPr>
        <w:spacing w:line="360" w:lineRule="auto"/>
        <w:jc w:val="both"/>
        <w:rPr>
          <w:rFonts w:cstheme="minorHAnsi"/>
          <w:sz w:val="24"/>
          <w:szCs w:val="24"/>
        </w:rPr>
      </w:pPr>
      <w:r w:rsidRPr="00BB7EAC">
        <w:rPr>
          <w:rFonts w:cstheme="minorHAnsi"/>
          <w:sz w:val="24"/>
          <w:szCs w:val="24"/>
        </w:rPr>
        <w:t xml:space="preserve">The objective of this report </w:t>
      </w:r>
      <w:r w:rsidR="004A2D37" w:rsidRPr="00BB7EAC">
        <w:rPr>
          <w:rFonts w:cstheme="minorHAnsi"/>
          <w:sz w:val="24"/>
          <w:szCs w:val="24"/>
        </w:rPr>
        <w:t xml:space="preserve">is </w:t>
      </w:r>
      <w:r w:rsidRPr="00BB7EAC">
        <w:rPr>
          <w:rFonts w:cstheme="minorHAnsi"/>
          <w:sz w:val="24"/>
          <w:szCs w:val="24"/>
        </w:rPr>
        <w:t xml:space="preserve">to </w:t>
      </w:r>
      <w:r w:rsidR="004A2D37" w:rsidRPr="00BB7EAC">
        <w:rPr>
          <w:rFonts w:cstheme="minorHAnsi"/>
          <w:sz w:val="24"/>
          <w:szCs w:val="24"/>
        </w:rPr>
        <w:t xml:space="preserve">quantify </w:t>
      </w:r>
      <w:r w:rsidRPr="00BB7EAC">
        <w:rPr>
          <w:rFonts w:cstheme="minorHAnsi"/>
          <w:sz w:val="24"/>
          <w:szCs w:val="24"/>
        </w:rPr>
        <w:t>the decline in the number of public houses in Ireland</w:t>
      </w:r>
      <w:r w:rsidR="00F85F1E" w:rsidRPr="00BB7EAC">
        <w:rPr>
          <w:rFonts w:cstheme="minorHAnsi"/>
          <w:sz w:val="24"/>
          <w:szCs w:val="24"/>
        </w:rPr>
        <w:t>, at both national and sub-national levels</w:t>
      </w:r>
      <w:r w:rsidRPr="00BB7EAC">
        <w:rPr>
          <w:rFonts w:cstheme="minorHAnsi"/>
          <w:sz w:val="24"/>
          <w:szCs w:val="24"/>
        </w:rPr>
        <w:t xml:space="preserve"> </w:t>
      </w:r>
      <w:r w:rsidR="004A2D37" w:rsidRPr="00BB7EAC">
        <w:rPr>
          <w:rFonts w:cstheme="minorHAnsi"/>
          <w:sz w:val="24"/>
          <w:szCs w:val="24"/>
        </w:rPr>
        <w:t>over, and within, the period 2005 to 202</w:t>
      </w:r>
      <w:r w:rsidR="0046733A" w:rsidRPr="00BB7EAC">
        <w:rPr>
          <w:rFonts w:cstheme="minorHAnsi"/>
          <w:sz w:val="24"/>
          <w:szCs w:val="24"/>
        </w:rPr>
        <w:t>3</w:t>
      </w:r>
      <w:r w:rsidR="008B30F6" w:rsidRPr="00BB7EAC">
        <w:rPr>
          <w:rFonts w:cstheme="minorHAnsi"/>
          <w:sz w:val="24"/>
          <w:szCs w:val="24"/>
        </w:rPr>
        <w:t>.</w:t>
      </w:r>
      <w:r w:rsidR="004935A3" w:rsidRPr="00BB7EAC">
        <w:rPr>
          <w:rFonts w:cstheme="minorHAnsi"/>
          <w:sz w:val="24"/>
          <w:szCs w:val="24"/>
        </w:rPr>
        <w:t xml:space="preserve"> </w:t>
      </w:r>
      <w:r w:rsidR="0046733A" w:rsidRPr="00BB7EAC">
        <w:rPr>
          <w:rFonts w:cstheme="minorHAnsi"/>
          <w:sz w:val="24"/>
          <w:szCs w:val="24"/>
        </w:rPr>
        <w:t>The 2023 public house decline report also</w:t>
      </w:r>
      <w:r w:rsidR="004935A3" w:rsidRPr="00BB7EAC">
        <w:rPr>
          <w:rFonts w:cstheme="minorHAnsi"/>
          <w:sz w:val="24"/>
          <w:szCs w:val="24"/>
        </w:rPr>
        <w:t xml:space="preserve"> consider</w:t>
      </w:r>
      <w:r w:rsidR="0046733A" w:rsidRPr="00BB7EAC">
        <w:rPr>
          <w:rFonts w:cstheme="minorHAnsi"/>
          <w:sz w:val="24"/>
          <w:szCs w:val="24"/>
        </w:rPr>
        <w:t>ed</w:t>
      </w:r>
      <w:r w:rsidR="004935A3" w:rsidRPr="00BB7EAC">
        <w:rPr>
          <w:rFonts w:cstheme="minorHAnsi"/>
          <w:sz w:val="24"/>
          <w:szCs w:val="24"/>
        </w:rPr>
        <w:t xml:space="preserve"> the causes </w:t>
      </w:r>
      <w:r w:rsidR="00202DA2" w:rsidRPr="00BB7EAC">
        <w:rPr>
          <w:rFonts w:cstheme="minorHAnsi"/>
          <w:sz w:val="24"/>
          <w:szCs w:val="24"/>
        </w:rPr>
        <w:t xml:space="preserve">and consequences </w:t>
      </w:r>
      <w:r w:rsidR="004935A3" w:rsidRPr="00BB7EAC">
        <w:rPr>
          <w:rFonts w:cstheme="minorHAnsi"/>
          <w:sz w:val="24"/>
          <w:szCs w:val="24"/>
        </w:rPr>
        <w:t>of the decline.</w:t>
      </w:r>
      <w:r w:rsidR="0046733A" w:rsidRPr="00BB7EAC">
        <w:rPr>
          <w:rFonts w:cstheme="minorHAnsi"/>
          <w:sz w:val="24"/>
          <w:szCs w:val="24"/>
        </w:rPr>
        <w:t xml:space="preserve"> This is not included in the 2024 report because the analysis is essentially the same as in the previous report.</w:t>
      </w:r>
      <w:r w:rsidR="000C5755">
        <w:rPr>
          <w:rFonts w:cstheme="minorHAnsi"/>
          <w:sz w:val="24"/>
          <w:szCs w:val="24"/>
        </w:rPr>
        <w:t xml:space="preserve"> </w:t>
      </w:r>
    </w:p>
    <w:p w14:paraId="6CEDDACE" w14:textId="77777777" w:rsidR="00C00951" w:rsidRDefault="00D90288" w:rsidP="00D02D5B">
      <w:pPr>
        <w:spacing w:line="360" w:lineRule="auto"/>
        <w:jc w:val="both"/>
        <w:rPr>
          <w:rFonts w:cstheme="minorHAnsi"/>
          <w:sz w:val="24"/>
          <w:szCs w:val="24"/>
        </w:rPr>
      </w:pPr>
      <w:r w:rsidRPr="00BB7EAC">
        <w:rPr>
          <w:rFonts w:cstheme="minorHAnsi"/>
          <w:sz w:val="24"/>
          <w:szCs w:val="24"/>
        </w:rPr>
        <w:t>Data and definitional issues are discussed in Section 2. An overview of the decline in public house licences is presented in Section 3</w:t>
      </w:r>
      <w:r w:rsidR="000B081E" w:rsidRPr="00BB7EAC">
        <w:rPr>
          <w:rFonts w:cstheme="minorHAnsi"/>
          <w:sz w:val="24"/>
          <w:szCs w:val="24"/>
        </w:rPr>
        <w:t>.</w:t>
      </w:r>
      <w:r w:rsidRPr="00BB7EAC">
        <w:rPr>
          <w:rFonts w:cstheme="minorHAnsi"/>
          <w:sz w:val="24"/>
          <w:szCs w:val="24"/>
        </w:rPr>
        <w:t xml:space="preserve"> Section</w:t>
      </w:r>
      <w:r w:rsidR="00383CBC" w:rsidRPr="00BB7EAC">
        <w:rPr>
          <w:rFonts w:cstheme="minorHAnsi"/>
          <w:sz w:val="24"/>
          <w:szCs w:val="24"/>
        </w:rPr>
        <w:t>s</w:t>
      </w:r>
      <w:r w:rsidRPr="00BB7EAC">
        <w:rPr>
          <w:rFonts w:cstheme="minorHAnsi"/>
          <w:sz w:val="24"/>
          <w:szCs w:val="24"/>
        </w:rPr>
        <w:t xml:space="preserve"> 4 </w:t>
      </w:r>
      <w:r w:rsidR="00383CBC" w:rsidRPr="00BB7EAC">
        <w:rPr>
          <w:rFonts w:cstheme="minorHAnsi"/>
          <w:sz w:val="24"/>
          <w:szCs w:val="24"/>
        </w:rPr>
        <w:t xml:space="preserve">and 5 </w:t>
      </w:r>
      <w:r w:rsidRPr="00BB7EAC">
        <w:rPr>
          <w:rFonts w:cstheme="minorHAnsi"/>
          <w:sz w:val="24"/>
          <w:szCs w:val="24"/>
        </w:rPr>
        <w:t xml:space="preserve">deal with the geographic aspects of the decline. </w:t>
      </w:r>
      <w:r w:rsidR="00AF2AC7" w:rsidRPr="00BB7EAC">
        <w:rPr>
          <w:rFonts w:cstheme="minorHAnsi"/>
          <w:sz w:val="24"/>
          <w:szCs w:val="24"/>
        </w:rPr>
        <w:t xml:space="preserve">Section </w:t>
      </w:r>
      <w:r w:rsidR="00383CBC" w:rsidRPr="00BB7EAC">
        <w:rPr>
          <w:rFonts w:cstheme="minorHAnsi"/>
          <w:sz w:val="24"/>
          <w:szCs w:val="24"/>
        </w:rPr>
        <w:t>6</w:t>
      </w:r>
      <w:r w:rsidR="00AF2AC7" w:rsidRPr="00BB7EAC">
        <w:rPr>
          <w:rFonts w:cstheme="minorHAnsi"/>
          <w:sz w:val="24"/>
          <w:szCs w:val="24"/>
        </w:rPr>
        <w:t xml:space="preserve"> </w:t>
      </w:r>
      <w:r w:rsidR="006F45DD" w:rsidRPr="00BB7EAC">
        <w:rPr>
          <w:rFonts w:cstheme="minorHAnsi"/>
          <w:sz w:val="24"/>
          <w:szCs w:val="24"/>
        </w:rPr>
        <w:t>outlines the alcohol market context over the 2005 to 202</w:t>
      </w:r>
      <w:r w:rsidR="0097336A" w:rsidRPr="00BB7EAC">
        <w:rPr>
          <w:rFonts w:cstheme="minorHAnsi"/>
          <w:sz w:val="24"/>
          <w:szCs w:val="24"/>
        </w:rPr>
        <w:t>3</w:t>
      </w:r>
      <w:r w:rsidR="006F45DD" w:rsidRPr="00BB7EAC">
        <w:rPr>
          <w:rFonts w:cstheme="minorHAnsi"/>
          <w:sz w:val="24"/>
          <w:szCs w:val="24"/>
        </w:rPr>
        <w:t xml:space="preserve"> period</w:t>
      </w:r>
      <w:r w:rsidR="0097336A" w:rsidRPr="00BB7EAC">
        <w:rPr>
          <w:rFonts w:cstheme="minorHAnsi"/>
          <w:sz w:val="24"/>
          <w:szCs w:val="24"/>
        </w:rPr>
        <w:t xml:space="preserve"> and examines the change in the number of other licensed premises</w:t>
      </w:r>
      <w:r w:rsidR="004A2D37" w:rsidRPr="00BB7EAC">
        <w:rPr>
          <w:rFonts w:cstheme="minorHAnsi"/>
          <w:sz w:val="24"/>
          <w:szCs w:val="24"/>
        </w:rPr>
        <w:t>.</w:t>
      </w:r>
      <w:r w:rsidR="006F45DD" w:rsidRPr="00BB7EAC">
        <w:rPr>
          <w:rFonts w:cstheme="minorHAnsi"/>
          <w:sz w:val="24"/>
          <w:szCs w:val="24"/>
        </w:rPr>
        <w:t xml:space="preserve"> </w:t>
      </w:r>
      <w:r w:rsidR="007D6224" w:rsidRPr="00BB7EAC">
        <w:rPr>
          <w:rFonts w:cstheme="minorHAnsi"/>
          <w:sz w:val="24"/>
          <w:szCs w:val="24"/>
        </w:rPr>
        <w:t xml:space="preserve">Conclusions are presented in Section </w:t>
      </w:r>
      <w:r w:rsidR="00383CBC" w:rsidRPr="00BB7EAC">
        <w:rPr>
          <w:rFonts w:cstheme="minorHAnsi"/>
          <w:sz w:val="24"/>
          <w:szCs w:val="24"/>
        </w:rPr>
        <w:t>7</w:t>
      </w:r>
      <w:r w:rsidR="007D6224" w:rsidRPr="00BB7EAC">
        <w:rPr>
          <w:rFonts w:cstheme="minorHAnsi"/>
          <w:sz w:val="24"/>
          <w:szCs w:val="24"/>
        </w:rPr>
        <w:t xml:space="preserve">. </w:t>
      </w:r>
    </w:p>
    <w:p w14:paraId="4B1905ED" w14:textId="61A75ED4" w:rsidR="00566B43" w:rsidRPr="00BB7EAC" w:rsidRDefault="00F85F1E" w:rsidP="00D02D5B">
      <w:pPr>
        <w:spacing w:line="360" w:lineRule="auto"/>
        <w:jc w:val="both"/>
        <w:rPr>
          <w:rFonts w:cstheme="minorHAnsi"/>
          <w:b/>
          <w:sz w:val="24"/>
          <w:szCs w:val="24"/>
        </w:rPr>
      </w:pPr>
      <w:r w:rsidRPr="00BB7EAC">
        <w:rPr>
          <w:rFonts w:cstheme="minorHAnsi"/>
          <w:b/>
          <w:sz w:val="24"/>
          <w:szCs w:val="24"/>
        </w:rPr>
        <w:t xml:space="preserve">2. </w:t>
      </w:r>
      <w:r w:rsidR="00566B43" w:rsidRPr="00BB7EAC">
        <w:rPr>
          <w:rFonts w:cstheme="minorHAnsi"/>
          <w:b/>
          <w:sz w:val="24"/>
          <w:szCs w:val="24"/>
        </w:rPr>
        <w:t>Data and definitions</w:t>
      </w:r>
    </w:p>
    <w:p w14:paraId="1A0541BF" w14:textId="05067CD5" w:rsidR="00954A3D" w:rsidRPr="00BB7EAC" w:rsidRDefault="00F85F1E" w:rsidP="00954A3D">
      <w:pPr>
        <w:spacing w:line="360" w:lineRule="auto"/>
        <w:jc w:val="both"/>
        <w:rPr>
          <w:rFonts w:cstheme="minorHAnsi"/>
          <w:sz w:val="24"/>
          <w:szCs w:val="24"/>
        </w:rPr>
      </w:pPr>
      <w:r w:rsidRPr="00BB7EAC">
        <w:rPr>
          <w:rFonts w:cstheme="minorHAnsi"/>
          <w:sz w:val="24"/>
          <w:szCs w:val="24"/>
        </w:rPr>
        <w:t>The data source is the database</w:t>
      </w:r>
      <w:r w:rsidR="00954A3D" w:rsidRPr="00BB7EAC">
        <w:rPr>
          <w:rFonts w:cstheme="minorHAnsi"/>
          <w:sz w:val="24"/>
          <w:szCs w:val="24"/>
        </w:rPr>
        <w:t>/register</w:t>
      </w:r>
      <w:r w:rsidRPr="00BB7EAC">
        <w:rPr>
          <w:rFonts w:cstheme="minorHAnsi"/>
          <w:sz w:val="24"/>
          <w:szCs w:val="24"/>
        </w:rPr>
        <w:t xml:space="preserve"> of alcohol licences </w:t>
      </w:r>
      <w:r w:rsidR="00954A3D" w:rsidRPr="00BB7EAC">
        <w:rPr>
          <w:rFonts w:cstheme="minorHAnsi"/>
          <w:sz w:val="24"/>
          <w:szCs w:val="24"/>
        </w:rPr>
        <w:t>compiled</w:t>
      </w:r>
      <w:r w:rsidRPr="00BB7EAC">
        <w:rPr>
          <w:rFonts w:cstheme="minorHAnsi"/>
          <w:sz w:val="24"/>
          <w:szCs w:val="24"/>
        </w:rPr>
        <w:t xml:space="preserve"> by the Revenue Commissioners. Th</w:t>
      </w:r>
      <w:r w:rsidR="00954A3D" w:rsidRPr="00BB7EAC">
        <w:rPr>
          <w:rFonts w:cstheme="minorHAnsi"/>
          <w:sz w:val="24"/>
          <w:szCs w:val="24"/>
        </w:rPr>
        <w:t>is</w:t>
      </w:r>
      <w:r w:rsidRPr="00BB7EAC">
        <w:rPr>
          <w:rFonts w:cstheme="minorHAnsi"/>
          <w:sz w:val="24"/>
          <w:szCs w:val="24"/>
        </w:rPr>
        <w:t xml:space="preserve"> register has been analysed for several years by the Vintners Federation of Ireland </w:t>
      </w:r>
      <w:r w:rsidR="00463123" w:rsidRPr="00BB7EAC">
        <w:rPr>
          <w:rFonts w:cstheme="minorHAnsi"/>
          <w:sz w:val="24"/>
          <w:szCs w:val="24"/>
        </w:rPr>
        <w:t>(VFI)</w:t>
      </w:r>
      <w:r w:rsidR="005E4D71" w:rsidRPr="00BB7EAC">
        <w:rPr>
          <w:rFonts w:cstheme="minorHAnsi"/>
          <w:sz w:val="24"/>
          <w:szCs w:val="24"/>
        </w:rPr>
        <w:t xml:space="preserve"> </w:t>
      </w:r>
      <w:r w:rsidRPr="00BB7EAC">
        <w:rPr>
          <w:rFonts w:cstheme="minorHAnsi"/>
          <w:sz w:val="24"/>
          <w:szCs w:val="24"/>
        </w:rPr>
        <w:t xml:space="preserve">to identify county and national trends for </w:t>
      </w:r>
      <w:r w:rsidR="00954A3D" w:rsidRPr="00BB7EAC">
        <w:rPr>
          <w:rFonts w:cstheme="minorHAnsi"/>
          <w:sz w:val="24"/>
          <w:szCs w:val="24"/>
        </w:rPr>
        <w:t xml:space="preserve">the number of </w:t>
      </w:r>
      <w:r w:rsidRPr="00BB7EAC">
        <w:rPr>
          <w:rFonts w:cstheme="minorHAnsi"/>
          <w:sz w:val="24"/>
          <w:szCs w:val="24"/>
        </w:rPr>
        <w:t xml:space="preserve">public house licences. </w:t>
      </w:r>
      <w:r w:rsidR="00463123" w:rsidRPr="00BB7EAC">
        <w:rPr>
          <w:rFonts w:cstheme="minorHAnsi"/>
          <w:sz w:val="24"/>
          <w:szCs w:val="24"/>
        </w:rPr>
        <w:t>The VFI classification identifies seven- day publican licences which are</w:t>
      </w:r>
      <w:r w:rsidR="00810151" w:rsidRPr="00BB7EAC">
        <w:rPr>
          <w:rFonts w:cstheme="minorHAnsi"/>
          <w:sz w:val="24"/>
          <w:szCs w:val="24"/>
        </w:rPr>
        <w:t xml:space="preserve"> used for</w:t>
      </w:r>
      <w:r w:rsidR="00463123" w:rsidRPr="00BB7EAC">
        <w:rPr>
          <w:rFonts w:cstheme="minorHAnsi"/>
          <w:sz w:val="24"/>
          <w:szCs w:val="24"/>
        </w:rPr>
        <w:t xml:space="preserve"> public houses</w:t>
      </w:r>
      <w:r w:rsidR="00810151" w:rsidRPr="00BB7EAC">
        <w:rPr>
          <w:rFonts w:cstheme="minorHAnsi"/>
          <w:sz w:val="24"/>
          <w:szCs w:val="24"/>
        </w:rPr>
        <w:t>,</w:t>
      </w:r>
      <w:r w:rsidR="00463123" w:rsidRPr="00BB7EAC">
        <w:rPr>
          <w:rFonts w:cstheme="minorHAnsi"/>
          <w:sz w:val="24"/>
          <w:szCs w:val="24"/>
        </w:rPr>
        <w:t xml:space="preserve"> </w:t>
      </w:r>
      <w:r w:rsidR="00810151" w:rsidRPr="00BB7EAC">
        <w:rPr>
          <w:rFonts w:cstheme="minorHAnsi"/>
          <w:sz w:val="24"/>
          <w:szCs w:val="24"/>
        </w:rPr>
        <w:t>in so</w:t>
      </w:r>
      <w:r w:rsidR="00463123" w:rsidRPr="00BB7EAC">
        <w:rPr>
          <w:rFonts w:cstheme="minorHAnsi"/>
          <w:sz w:val="24"/>
          <w:szCs w:val="24"/>
        </w:rPr>
        <w:t xml:space="preserve"> far as interpretation of the </w:t>
      </w:r>
      <w:r w:rsidR="00810151" w:rsidRPr="00BB7EAC">
        <w:rPr>
          <w:rFonts w:cstheme="minorHAnsi"/>
          <w:sz w:val="24"/>
          <w:szCs w:val="24"/>
        </w:rPr>
        <w:t>register</w:t>
      </w:r>
      <w:r w:rsidR="00463123" w:rsidRPr="00BB7EAC">
        <w:rPr>
          <w:rFonts w:cstheme="minorHAnsi"/>
          <w:sz w:val="24"/>
          <w:szCs w:val="24"/>
        </w:rPr>
        <w:t xml:space="preserve"> allows</w:t>
      </w:r>
      <w:r w:rsidR="00810151" w:rsidRPr="00BB7EAC">
        <w:rPr>
          <w:rFonts w:cstheme="minorHAnsi"/>
          <w:sz w:val="24"/>
          <w:szCs w:val="24"/>
        </w:rPr>
        <w:t xml:space="preserve">. The Revenue </w:t>
      </w:r>
      <w:r w:rsidR="006D169F" w:rsidRPr="00BB7EAC">
        <w:rPr>
          <w:rFonts w:cstheme="minorHAnsi"/>
          <w:sz w:val="24"/>
          <w:szCs w:val="24"/>
        </w:rPr>
        <w:t xml:space="preserve">Commissioners </w:t>
      </w:r>
      <w:r w:rsidR="00810151" w:rsidRPr="00BB7EAC">
        <w:rPr>
          <w:rFonts w:cstheme="minorHAnsi"/>
          <w:sz w:val="24"/>
          <w:szCs w:val="24"/>
        </w:rPr>
        <w:t xml:space="preserve">publish aggregate data </w:t>
      </w:r>
      <w:r w:rsidR="006D169F" w:rsidRPr="00BB7EAC">
        <w:rPr>
          <w:rFonts w:cstheme="minorHAnsi"/>
          <w:sz w:val="24"/>
          <w:szCs w:val="24"/>
        </w:rPr>
        <w:t xml:space="preserve">which </w:t>
      </w:r>
      <w:r w:rsidR="00810151" w:rsidRPr="00BB7EAC">
        <w:rPr>
          <w:rFonts w:cstheme="minorHAnsi"/>
          <w:sz w:val="24"/>
          <w:szCs w:val="24"/>
        </w:rPr>
        <w:t>refer to publican</w:t>
      </w:r>
      <w:r w:rsidR="00463123" w:rsidRPr="00BB7EAC">
        <w:rPr>
          <w:rFonts w:cstheme="minorHAnsi"/>
          <w:sz w:val="24"/>
          <w:szCs w:val="24"/>
        </w:rPr>
        <w:t xml:space="preserve"> </w:t>
      </w:r>
      <w:r w:rsidR="00810151" w:rsidRPr="00BB7EAC">
        <w:rPr>
          <w:rFonts w:cstheme="minorHAnsi"/>
          <w:sz w:val="24"/>
          <w:szCs w:val="24"/>
        </w:rPr>
        <w:t xml:space="preserve">licences which also include hotels. </w:t>
      </w:r>
      <w:r w:rsidR="00463123" w:rsidRPr="00BB7EAC">
        <w:rPr>
          <w:rFonts w:cstheme="minorHAnsi"/>
          <w:sz w:val="24"/>
          <w:szCs w:val="24"/>
        </w:rPr>
        <w:t>Consequently, the classification of “publican licence” is not the same in the two sources. The main difference is that the VFI publican licence is an attempt to identify pubs while the Revenue publican classification includes other enterprises such as hotels wh</w:t>
      </w:r>
      <w:r w:rsidR="005E4D71" w:rsidRPr="00BB7EAC">
        <w:rPr>
          <w:rFonts w:cstheme="minorHAnsi"/>
          <w:sz w:val="24"/>
          <w:szCs w:val="24"/>
        </w:rPr>
        <w:t>ich</w:t>
      </w:r>
      <w:r w:rsidR="00463123" w:rsidRPr="00BB7EAC">
        <w:rPr>
          <w:rFonts w:cstheme="minorHAnsi"/>
          <w:sz w:val="24"/>
          <w:szCs w:val="24"/>
        </w:rPr>
        <w:t xml:space="preserve"> operate with a publican licence</w:t>
      </w:r>
    </w:p>
    <w:p w14:paraId="45E6ED86" w14:textId="73110C25" w:rsidR="00712227" w:rsidRPr="00BB7EAC" w:rsidRDefault="24903BC8" w:rsidP="24903BC8">
      <w:pPr>
        <w:spacing w:line="360" w:lineRule="auto"/>
        <w:jc w:val="both"/>
        <w:rPr>
          <w:sz w:val="24"/>
          <w:szCs w:val="24"/>
        </w:rPr>
      </w:pPr>
      <w:r w:rsidRPr="24903BC8">
        <w:rPr>
          <w:sz w:val="24"/>
          <w:szCs w:val="24"/>
        </w:rPr>
        <w:t xml:space="preserve">The VFI publican figure is 6,680 for 2022 while the Revenue figure for publican licences is 7,380 which includes some hotels with full publican licences. The 2023 Revenue figures are not yet published but Revenue has made available unpublished data which are referred to in Section 3. The long term declining 2005 to 2022 trend derived from the two sources is similar with the VFI classification recording an average annual decline of 114 public houses while the published Revenue classification records an average annual decline of 109.  As already noted, only the VFI provides regional and county data for their publican classification. </w:t>
      </w:r>
    </w:p>
    <w:p w14:paraId="761134AA" w14:textId="3CBE8E0D" w:rsidR="00566B43" w:rsidRPr="00BB7EAC" w:rsidRDefault="003D3DA0" w:rsidP="00D02D5B">
      <w:pPr>
        <w:spacing w:line="360" w:lineRule="auto"/>
        <w:jc w:val="both"/>
        <w:rPr>
          <w:rFonts w:cstheme="minorHAnsi"/>
          <w:sz w:val="24"/>
          <w:szCs w:val="24"/>
        </w:rPr>
      </w:pPr>
      <w:r w:rsidRPr="00BB7EAC">
        <w:rPr>
          <w:rFonts w:cstheme="minorHAnsi"/>
          <w:sz w:val="24"/>
          <w:szCs w:val="24"/>
        </w:rPr>
        <w:t>We use the VFI data as it identif</w:t>
      </w:r>
      <w:r w:rsidR="00F76CB8">
        <w:rPr>
          <w:rFonts w:cstheme="minorHAnsi"/>
          <w:sz w:val="24"/>
          <w:szCs w:val="24"/>
        </w:rPr>
        <w:t>ies</w:t>
      </w:r>
      <w:r w:rsidRPr="00BB7EAC">
        <w:rPr>
          <w:rFonts w:cstheme="minorHAnsi"/>
          <w:sz w:val="24"/>
          <w:szCs w:val="24"/>
        </w:rPr>
        <w:t xml:space="preserve"> public houses as usually understood while the Revenue publican </w:t>
      </w:r>
      <w:r w:rsidR="00712227" w:rsidRPr="00BB7EAC">
        <w:rPr>
          <w:rFonts w:cstheme="minorHAnsi"/>
          <w:sz w:val="24"/>
          <w:szCs w:val="24"/>
        </w:rPr>
        <w:t xml:space="preserve">licence </w:t>
      </w:r>
      <w:r w:rsidRPr="00BB7EAC">
        <w:rPr>
          <w:rFonts w:cstheme="minorHAnsi"/>
          <w:sz w:val="24"/>
          <w:szCs w:val="24"/>
        </w:rPr>
        <w:t xml:space="preserve">classification goes beyond the public house category. </w:t>
      </w:r>
    </w:p>
    <w:p w14:paraId="3E3B4B70" w14:textId="77777777" w:rsidR="000C5755" w:rsidRDefault="003D3DA0" w:rsidP="000C5755">
      <w:pPr>
        <w:spacing w:line="360" w:lineRule="auto"/>
        <w:jc w:val="both"/>
        <w:rPr>
          <w:rFonts w:cstheme="minorHAnsi"/>
          <w:sz w:val="24"/>
          <w:szCs w:val="24"/>
        </w:rPr>
      </w:pPr>
      <w:r w:rsidRPr="00BB7EAC">
        <w:rPr>
          <w:rFonts w:cstheme="minorHAnsi"/>
          <w:sz w:val="24"/>
          <w:szCs w:val="24"/>
        </w:rPr>
        <w:t xml:space="preserve">The VFI data is available for 2005 </w:t>
      </w:r>
      <w:r w:rsidR="00891E32" w:rsidRPr="00BB7EAC">
        <w:rPr>
          <w:rFonts w:cstheme="minorHAnsi"/>
          <w:sz w:val="24"/>
          <w:szCs w:val="24"/>
        </w:rPr>
        <w:t>to 202</w:t>
      </w:r>
      <w:r w:rsidR="006D169F" w:rsidRPr="00BB7EAC">
        <w:rPr>
          <w:rFonts w:cstheme="minorHAnsi"/>
          <w:sz w:val="24"/>
          <w:szCs w:val="24"/>
        </w:rPr>
        <w:t>3</w:t>
      </w:r>
      <w:r w:rsidR="00891E32" w:rsidRPr="00BB7EAC">
        <w:rPr>
          <w:rFonts w:cstheme="minorHAnsi"/>
          <w:sz w:val="24"/>
          <w:szCs w:val="24"/>
        </w:rPr>
        <w:t xml:space="preserve"> for the national figures </w:t>
      </w:r>
      <w:r w:rsidRPr="00BB7EAC">
        <w:rPr>
          <w:rFonts w:cstheme="minorHAnsi"/>
          <w:sz w:val="24"/>
          <w:szCs w:val="24"/>
        </w:rPr>
        <w:t xml:space="preserve">and </w:t>
      </w:r>
      <w:r w:rsidR="005E4D71" w:rsidRPr="00BB7EAC">
        <w:rPr>
          <w:rFonts w:cstheme="minorHAnsi"/>
          <w:sz w:val="24"/>
          <w:szCs w:val="24"/>
        </w:rPr>
        <w:t>for 2005 and</w:t>
      </w:r>
      <w:r w:rsidRPr="00BB7EAC">
        <w:rPr>
          <w:rFonts w:cstheme="minorHAnsi"/>
          <w:sz w:val="24"/>
          <w:szCs w:val="24"/>
        </w:rPr>
        <w:t xml:space="preserve"> each year between </w:t>
      </w:r>
      <w:r w:rsidR="00886456" w:rsidRPr="00BB7EAC">
        <w:rPr>
          <w:rFonts w:cstheme="minorHAnsi"/>
          <w:sz w:val="24"/>
          <w:szCs w:val="24"/>
        </w:rPr>
        <w:t>201</w:t>
      </w:r>
      <w:r w:rsidR="00A775D6" w:rsidRPr="00BB7EAC">
        <w:rPr>
          <w:rFonts w:cstheme="minorHAnsi"/>
          <w:sz w:val="24"/>
          <w:szCs w:val="24"/>
        </w:rPr>
        <w:t>1</w:t>
      </w:r>
      <w:r w:rsidR="00886456" w:rsidRPr="00BB7EAC">
        <w:rPr>
          <w:rFonts w:cstheme="minorHAnsi"/>
          <w:sz w:val="24"/>
          <w:szCs w:val="24"/>
        </w:rPr>
        <w:t xml:space="preserve"> and 202</w:t>
      </w:r>
      <w:r w:rsidR="00F76CB8">
        <w:rPr>
          <w:rFonts w:cstheme="minorHAnsi"/>
          <w:sz w:val="24"/>
          <w:szCs w:val="24"/>
        </w:rPr>
        <w:t>3</w:t>
      </w:r>
      <w:r w:rsidR="00891E32" w:rsidRPr="00BB7EAC">
        <w:rPr>
          <w:rFonts w:cstheme="minorHAnsi"/>
          <w:sz w:val="24"/>
          <w:szCs w:val="24"/>
        </w:rPr>
        <w:t xml:space="preserve"> for the geographic breakdown</w:t>
      </w:r>
      <w:r w:rsidR="00886456" w:rsidRPr="00BB7EAC">
        <w:rPr>
          <w:rFonts w:cstheme="minorHAnsi"/>
          <w:sz w:val="24"/>
          <w:szCs w:val="24"/>
        </w:rPr>
        <w:t xml:space="preserve">. </w:t>
      </w:r>
      <w:r w:rsidR="00AB0CC1" w:rsidRPr="00BB7EAC">
        <w:rPr>
          <w:rFonts w:cstheme="minorHAnsi"/>
          <w:sz w:val="24"/>
          <w:szCs w:val="24"/>
        </w:rPr>
        <w:t>The report’s scope is confined to the use of currently available data and does not allow for primary data collection through for example surveys of publicans who have ceased operation to identify the basis for the decision. It also does not allow for the identification of geographic location of closures at the sub county level.</w:t>
      </w:r>
    </w:p>
    <w:p w14:paraId="1096423A" w14:textId="4D4717A1" w:rsidR="000C5755" w:rsidRPr="00BB7EAC" w:rsidRDefault="000C5755" w:rsidP="000C5755">
      <w:pPr>
        <w:spacing w:line="360" w:lineRule="auto"/>
        <w:jc w:val="both"/>
        <w:rPr>
          <w:rFonts w:cstheme="minorHAnsi"/>
          <w:sz w:val="24"/>
          <w:szCs w:val="24"/>
        </w:rPr>
      </w:pPr>
      <w:r>
        <w:rPr>
          <w:rFonts w:cstheme="minorHAnsi"/>
          <w:sz w:val="24"/>
          <w:szCs w:val="24"/>
        </w:rPr>
        <w:t xml:space="preserve">The data refer to the numbers of licences in each year. The change between two years is referred to as the closures in that period </w:t>
      </w:r>
      <w:r w:rsidR="00D75290">
        <w:rPr>
          <w:rFonts w:cstheme="minorHAnsi"/>
          <w:sz w:val="24"/>
          <w:szCs w:val="24"/>
        </w:rPr>
        <w:t>o</w:t>
      </w:r>
      <w:r>
        <w:rPr>
          <w:rFonts w:cstheme="minorHAnsi"/>
          <w:sz w:val="24"/>
          <w:szCs w:val="24"/>
        </w:rPr>
        <w:t xml:space="preserve">r the decline in the number of public houses. The resulting figure is the net change. There may be some new public houses opened and the net change is a combination of closures and openings. In practice, the number of newly opened public houses is very small. </w:t>
      </w:r>
    </w:p>
    <w:p w14:paraId="27D6ABF2" w14:textId="5C3747F9" w:rsidR="00D02D5B" w:rsidRPr="00BB7EAC" w:rsidRDefault="00407086" w:rsidP="00D02D5B">
      <w:pPr>
        <w:spacing w:line="360" w:lineRule="auto"/>
        <w:jc w:val="both"/>
        <w:rPr>
          <w:rFonts w:cstheme="minorHAnsi"/>
          <w:b/>
          <w:sz w:val="24"/>
          <w:szCs w:val="24"/>
        </w:rPr>
      </w:pPr>
      <w:r w:rsidRPr="00BB7EAC">
        <w:rPr>
          <w:rFonts w:cstheme="minorHAnsi"/>
          <w:b/>
          <w:sz w:val="24"/>
          <w:szCs w:val="24"/>
        </w:rPr>
        <w:t xml:space="preserve">3. </w:t>
      </w:r>
      <w:r w:rsidR="00D02D5B" w:rsidRPr="00BB7EAC">
        <w:rPr>
          <w:rFonts w:cstheme="minorHAnsi"/>
          <w:b/>
          <w:sz w:val="24"/>
          <w:szCs w:val="24"/>
        </w:rPr>
        <w:t>Overview of decline in numbers of public houses</w:t>
      </w:r>
    </w:p>
    <w:p w14:paraId="54761276" w14:textId="2754DCAB" w:rsidR="0014574E" w:rsidRPr="00BB7EAC" w:rsidRDefault="00116E5B" w:rsidP="00D02D5B">
      <w:pPr>
        <w:spacing w:line="360" w:lineRule="auto"/>
        <w:jc w:val="both"/>
        <w:rPr>
          <w:rFonts w:cstheme="minorHAnsi"/>
          <w:sz w:val="24"/>
          <w:szCs w:val="24"/>
        </w:rPr>
      </w:pPr>
      <w:r w:rsidRPr="00BB7EAC">
        <w:rPr>
          <w:rFonts w:cstheme="minorHAnsi"/>
          <w:sz w:val="24"/>
          <w:szCs w:val="24"/>
        </w:rPr>
        <w:t>According to the VFI publican licence database,</w:t>
      </w:r>
      <w:r w:rsidR="000949C0" w:rsidRPr="00BB7EAC">
        <w:rPr>
          <w:rFonts w:cstheme="minorHAnsi"/>
          <w:sz w:val="24"/>
          <w:szCs w:val="24"/>
        </w:rPr>
        <w:t xml:space="preserve"> </w:t>
      </w:r>
      <w:r w:rsidR="00A56F5E">
        <w:rPr>
          <w:rFonts w:cstheme="minorHAnsi"/>
          <w:sz w:val="24"/>
          <w:szCs w:val="24"/>
        </w:rPr>
        <w:t>o</w:t>
      </w:r>
      <w:r w:rsidR="000949C0" w:rsidRPr="00BB7EAC">
        <w:rPr>
          <w:rFonts w:cstheme="minorHAnsi"/>
          <w:sz w:val="24"/>
          <w:szCs w:val="24"/>
        </w:rPr>
        <w:t xml:space="preserve">f the </w:t>
      </w:r>
      <w:r w:rsidR="00714F2A" w:rsidRPr="00BB7EAC">
        <w:rPr>
          <w:rFonts w:cstheme="minorHAnsi"/>
          <w:sz w:val="24"/>
          <w:szCs w:val="24"/>
        </w:rPr>
        <w:t>eight</w:t>
      </w:r>
      <w:r w:rsidR="000949C0" w:rsidRPr="00BB7EAC">
        <w:rPr>
          <w:rFonts w:cstheme="minorHAnsi"/>
          <w:sz w:val="24"/>
          <w:szCs w:val="24"/>
        </w:rPr>
        <w:t>een yearly changes</w:t>
      </w:r>
      <w:r w:rsidR="00345A37" w:rsidRPr="00BB7EAC">
        <w:rPr>
          <w:rFonts w:cstheme="minorHAnsi"/>
          <w:sz w:val="24"/>
          <w:szCs w:val="24"/>
        </w:rPr>
        <w:t xml:space="preserve"> between 2005 and 202</w:t>
      </w:r>
      <w:r w:rsidR="00714F2A" w:rsidRPr="00BB7EAC">
        <w:rPr>
          <w:rFonts w:cstheme="minorHAnsi"/>
          <w:sz w:val="24"/>
          <w:szCs w:val="24"/>
        </w:rPr>
        <w:t>3</w:t>
      </w:r>
      <w:r w:rsidR="00345A37" w:rsidRPr="00BB7EAC">
        <w:rPr>
          <w:rFonts w:cstheme="minorHAnsi"/>
          <w:sz w:val="24"/>
          <w:szCs w:val="24"/>
        </w:rPr>
        <w:t>,</w:t>
      </w:r>
      <w:r w:rsidR="000949C0" w:rsidRPr="00BB7EAC">
        <w:rPr>
          <w:rFonts w:cstheme="minorHAnsi"/>
          <w:sz w:val="24"/>
          <w:szCs w:val="24"/>
        </w:rPr>
        <w:t xml:space="preserve"> only one (2019) recorded an increase and the other </w:t>
      </w:r>
      <w:r w:rsidR="00714F2A" w:rsidRPr="00BB7EAC">
        <w:rPr>
          <w:rFonts w:cstheme="minorHAnsi"/>
          <w:sz w:val="24"/>
          <w:szCs w:val="24"/>
        </w:rPr>
        <w:t>sevent</w:t>
      </w:r>
      <w:r w:rsidR="000949C0" w:rsidRPr="00BB7EAC">
        <w:rPr>
          <w:rFonts w:cstheme="minorHAnsi"/>
          <w:sz w:val="24"/>
          <w:szCs w:val="24"/>
        </w:rPr>
        <w:t xml:space="preserve">een years each had decreases. </w:t>
      </w:r>
    </w:p>
    <w:p w14:paraId="50AF2776" w14:textId="3F995B7D" w:rsidR="00407086" w:rsidRDefault="00407086" w:rsidP="00D02D5B">
      <w:pPr>
        <w:spacing w:line="360" w:lineRule="auto"/>
        <w:jc w:val="both"/>
        <w:rPr>
          <w:rFonts w:cstheme="minorHAnsi"/>
          <w:sz w:val="24"/>
          <w:szCs w:val="24"/>
        </w:rPr>
      </w:pPr>
      <w:r w:rsidRPr="00BB7EAC">
        <w:rPr>
          <w:rFonts w:cstheme="minorHAnsi"/>
          <w:sz w:val="24"/>
          <w:szCs w:val="24"/>
        </w:rPr>
        <w:t xml:space="preserve">Table 3.1 contains the </w:t>
      </w:r>
      <w:r w:rsidR="00CE33D2" w:rsidRPr="00BB7EAC">
        <w:rPr>
          <w:rFonts w:cstheme="minorHAnsi"/>
          <w:sz w:val="24"/>
          <w:szCs w:val="24"/>
        </w:rPr>
        <w:t xml:space="preserve">national </w:t>
      </w:r>
      <w:r w:rsidRPr="00BB7EAC">
        <w:rPr>
          <w:rFonts w:cstheme="minorHAnsi"/>
          <w:sz w:val="24"/>
          <w:szCs w:val="24"/>
        </w:rPr>
        <w:t xml:space="preserve">annual data for </w:t>
      </w:r>
      <w:r w:rsidR="00A775D6" w:rsidRPr="00BB7EAC">
        <w:rPr>
          <w:rFonts w:cstheme="minorHAnsi"/>
          <w:sz w:val="24"/>
          <w:szCs w:val="24"/>
        </w:rPr>
        <w:t xml:space="preserve">public </w:t>
      </w:r>
      <w:r w:rsidR="00BB7EAC" w:rsidRPr="00BB7EAC">
        <w:rPr>
          <w:rFonts w:cstheme="minorHAnsi"/>
          <w:sz w:val="24"/>
          <w:szCs w:val="24"/>
        </w:rPr>
        <w:t xml:space="preserve">house </w:t>
      </w:r>
      <w:r w:rsidR="00A775D6" w:rsidRPr="00BB7EAC">
        <w:rPr>
          <w:rFonts w:cstheme="minorHAnsi"/>
          <w:sz w:val="24"/>
          <w:szCs w:val="24"/>
        </w:rPr>
        <w:t>licences</w:t>
      </w:r>
      <w:r w:rsidR="00BB7EAC" w:rsidRPr="00BB7EAC">
        <w:rPr>
          <w:rFonts w:cstheme="minorHAnsi"/>
          <w:sz w:val="24"/>
          <w:szCs w:val="24"/>
        </w:rPr>
        <w:t xml:space="preserve"> </w:t>
      </w:r>
      <w:r w:rsidR="00C5030F" w:rsidRPr="00BB7EAC">
        <w:rPr>
          <w:rFonts w:cstheme="minorHAnsi"/>
          <w:sz w:val="24"/>
          <w:szCs w:val="24"/>
        </w:rPr>
        <w:t>for each year 2005 to 202</w:t>
      </w:r>
      <w:r w:rsidR="00714F2A" w:rsidRPr="00BB7EAC">
        <w:rPr>
          <w:rFonts w:cstheme="minorHAnsi"/>
          <w:sz w:val="24"/>
          <w:szCs w:val="24"/>
        </w:rPr>
        <w:t>3</w:t>
      </w:r>
      <w:r w:rsidR="00EA36D9" w:rsidRPr="00BB7EAC">
        <w:rPr>
          <w:rFonts w:cstheme="minorHAnsi"/>
          <w:sz w:val="24"/>
          <w:szCs w:val="24"/>
        </w:rPr>
        <w:t>.</w:t>
      </w:r>
    </w:p>
    <w:p w14:paraId="7957920A" w14:textId="2A46A321" w:rsidR="001827F8" w:rsidRDefault="001827F8" w:rsidP="00D02D5B">
      <w:pPr>
        <w:spacing w:line="360" w:lineRule="auto"/>
        <w:jc w:val="both"/>
        <w:rPr>
          <w:rFonts w:cstheme="minorHAnsi"/>
          <w:sz w:val="24"/>
          <w:szCs w:val="24"/>
        </w:rPr>
      </w:pPr>
    </w:p>
    <w:p w14:paraId="72ECEEE5" w14:textId="01E29A20" w:rsidR="001827F8" w:rsidRDefault="001827F8" w:rsidP="00D02D5B">
      <w:pPr>
        <w:spacing w:line="360" w:lineRule="auto"/>
        <w:jc w:val="both"/>
        <w:rPr>
          <w:rFonts w:cstheme="minorHAnsi"/>
          <w:sz w:val="24"/>
          <w:szCs w:val="24"/>
        </w:rPr>
      </w:pPr>
    </w:p>
    <w:p w14:paraId="6D3F7538" w14:textId="27584A07" w:rsidR="001827F8" w:rsidRDefault="001827F8" w:rsidP="00D02D5B">
      <w:pPr>
        <w:spacing w:line="360" w:lineRule="auto"/>
        <w:jc w:val="both"/>
        <w:rPr>
          <w:rFonts w:cstheme="minorHAnsi"/>
          <w:sz w:val="24"/>
          <w:szCs w:val="24"/>
        </w:rPr>
      </w:pPr>
    </w:p>
    <w:p w14:paraId="011CBA3A" w14:textId="283D4C43" w:rsidR="001827F8" w:rsidRDefault="001827F8" w:rsidP="00D02D5B">
      <w:pPr>
        <w:spacing w:line="360" w:lineRule="auto"/>
        <w:jc w:val="both"/>
        <w:rPr>
          <w:rFonts w:cstheme="minorHAnsi"/>
          <w:sz w:val="24"/>
          <w:szCs w:val="24"/>
        </w:rPr>
      </w:pPr>
    </w:p>
    <w:p w14:paraId="52A3620F" w14:textId="6D43339D" w:rsidR="001827F8" w:rsidRDefault="001827F8" w:rsidP="00D02D5B">
      <w:pPr>
        <w:spacing w:line="360" w:lineRule="auto"/>
        <w:jc w:val="both"/>
        <w:rPr>
          <w:rFonts w:cstheme="minorHAnsi"/>
          <w:sz w:val="24"/>
          <w:szCs w:val="24"/>
        </w:rPr>
      </w:pPr>
    </w:p>
    <w:p w14:paraId="46200612" w14:textId="77777777" w:rsidR="00C00951" w:rsidRDefault="00C00951" w:rsidP="00D02D5B">
      <w:pPr>
        <w:spacing w:line="360" w:lineRule="auto"/>
        <w:jc w:val="both"/>
        <w:rPr>
          <w:rFonts w:cstheme="minorHAnsi"/>
          <w:sz w:val="24"/>
          <w:szCs w:val="24"/>
        </w:rPr>
      </w:pPr>
    </w:p>
    <w:p w14:paraId="6A89B79A" w14:textId="5B054606" w:rsidR="00886456" w:rsidRPr="00BB7EAC" w:rsidRDefault="00A775D6" w:rsidP="00D02D5B">
      <w:pPr>
        <w:spacing w:line="360" w:lineRule="auto"/>
        <w:jc w:val="both"/>
        <w:rPr>
          <w:rFonts w:cstheme="minorHAnsi"/>
          <w:b/>
          <w:sz w:val="24"/>
          <w:szCs w:val="24"/>
        </w:rPr>
      </w:pPr>
      <w:r w:rsidRPr="00BB7EAC">
        <w:rPr>
          <w:rFonts w:cstheme="minorHAnsi"/>
          <w:b/>
          <w:sz w:val="24"/>
          <w:szCs w:val="24"/>
        </w:rPr>
        <w:t xml:space="preserve">Table 3.1 </w:t>
      </w:r>
      <w:r w:rsidR="00116E5B" w:rsidRPr="00BB7EAC">
        <w:rPr>
          <w:rFonts w:cstheme="minorHAnsi"/>
          <w:b/>
          <w:sz w:val="24"/>
          <w:szCs w:val="24"/>
        </w:rPr>
        <w:t>P</w:t>
      </w:r>
      <w:r w:rsidRPr="00BB7EAC">
        <w:rPr>
          <w:rFonts w:cstheme="minorHAnsi"/>
          <w:b/>
          <w:sz w:val="24"/>
          <w:szCs w:val="24"/>
        </w:rPr>
        <w:t>ublican licences each year 20</w:t>
      </w:r>
      <w:r w:rsidR="00EE46A1" w:rsidRPr="00BB7EAC">
        <w:rPr>
          <w:rFonts w:cstheme="minorHAnsi"/>
          <w:b/>
          <w:sz w:val="24"/>
          <w:szCs w:val="24"/>
        </w:rPr>
        <w:t>0</w:t>
      </w:r>
      <w:r w:rsidRPr="00BB7EAC">
        <w:rPr>
          <w:rFonts w:cstheme="minorHAnsi"/>
          <w:b/>
          <w:sz w:val="24"/>
          <w:szCs w:val="24"/>
        </w:rPr>
        <w:t>5 to 202</w:t>
      </w:r>
      <w:r w:rsidR="00F54E6A" w:rsidRPr="00BB7EAC">
        <w:rPr>
          <w:rFonts w:cstheme="minorHAnsi"/>
          <w:b/>
          <w:sz w:val="24"/>
          <w:szCs w:val="24"/>
        </w:rPr>
        <w:t>3</w:t>
      </w:r>
    </w:p>
    <w:tbl>
      <w:tblPr>
        <w:tblStyle w:val="TableGrid"/>
        <w:tblW w:w="0" w:type="auto"/>
        <w:tblLook w:val="04A0" w:firstRow="1" w:lastRow="0" w:firstColumn="1" w:lastColumn="0" w:noHBand="0" w:noVBand="1"/>
      </w:tblPr>
      <w:tblGrid>
        <w:gridCol w:w="1500"/>
        <w:gridCol w:w="1427"/>
        <w:gridCol w:w="1564"/>
        <w:gridCol w:w="1378"/>
      </w:tblGrid>
      <w:tr w:rsidR="00116E5B" w:rsidRPr="00BB7EAC" w14:paraId="2C5FE655" w14:textId="77777777" w:rsidTr="004954B0">
        <w:tc>
          <w:tcPr>
            <w:tcW w:w="1500" w:type="dxa"/>
          </w:tcPr>
          <w:p w14:paraId="405571B3" w14:textId="77777777" w:rsidR="00116E5B" w:rsidRPr="001827F8" w:rsidRDefault="00116E5B" w:rsidP="00D02D5B">
            <w:pPr>
              <w:spacing w:line="360" w:lineRule="auto"/>
              <w:jc w:val="both"/>
              <w:rPr>
                <w:rFonts w:asciiTheme="minorHAnsi" w:hAnsiTheme="minorHAnsi" w:cstheme="minorHAnsi"/>
              </w:rPr>
            </w:pPr>
            <w:r w:rsidRPr="001827F8">
              <w:rPr>
                <w:rFonts w:asciiTheme="minorHAnsi" w:hAnsiTheme="minorHAnsi" w:cstheme="minorHAnsi"/>
              </w:rPr>
              <w:t>Year</w:t>
            </w:r>
          </w:p>
        </w:tc>
        <w:tc>
          <w:tcPr>
            <w:tcW w:w="1427" w:type="dxa"/>
          </w:tcPr>
          <w:p w14:paraId="23D997A8" w14:textId="4FB73E9C" w:rsidR="00116E5B" w:rsidRPr="001827F8" w:rsidRDefault="006D169F" w:rsidP="00A775D6">
            <w:pPr>
              <w:spacing w:line="360" w:lineRule="auto"/>
              <w:jc w:val="both"/>
              <w:rPr>
                <w:rFonts w:asciiTheme="minorHAnsi" w:hAnsiTheme="minorHAnsi" w:cstheme="minorHAnsi"/>
              </w:rPr>
            </w:pPr>
            <w:r w:rsidRPr="001827F8">
              <w:rPr>
                <w:rFonts w:asciiTheme="minorHAnsi" w:hAnsiTheme="minorHAnsi" w:cstheme="minorHAnsi"/>
              </w:rPr>
              <w:t>Total</w:t>
            </w:r>
          </w:p>
        </w:tc>
        <w:tc>
          <w:tcPr>
            <w:tcW w:w="1564" w:type="dxa"/>
          </w:tcPr>
          <w:p w14:paraId="6D9BD6B4" w14:textId="389B7447" w:rsidR="00116E5B" w:rsidRPr="001827F8" w:rsidRDefault="00714F2A" w:rsidP="00A775D6">
            <w:pPr>
              <w:spacing w:line="360" w:lineRule="auto"/>
              <w:jc w:val="both"/>
              <w:rPr>
                <w:rFonts w:asciiTheme="minorHAnsi" w:hAnsiTheme="minorHAnsi" w:cstheme="minorHAnsi"/>
              </w:rPr>
            </w:pPr>
            <w:r w:rsidRPr="001827F8">
              <w:rPr>
                <w:rFonts w:asciiTheme="minorHAnsi" w:hAnsiTheme="minorHAnsi" w:cstheme="minorHAnsi"/>
              </w:rPr>
              <w:t>I</w:t>
            </w:r>
            <w:r w:rsidR="00116E5B" w:rsidRPr="001827F8">
              <w:rPr>
                <w:rFonts w:asciiTheme="minorHAnsi" w:hAnsiTheme="minorHAnsi" w:cstheme="minorHAnsi"/>
              </w:rPr>
              <w:t>ncrease + or decrease -</w:t>
            </w:r>
          </w:p>
        </w:tc>
        <w:tc>
          <w:tcPr>
            <w:tcW w:w="1378" w:type="dxa"/>
          </w:tcPr>
          <w:p w14:paraId="0E88ACF5" w14:textId="068C92F1" w:rsidR="00116E5B" w:rsidRPr="001827F8" w:rsidRDefault="00714F2A" w:rsidP="00714F2A">
            <w:pPr>
              <w:spacing w:line="360" w:lineRule="auto"/>
              <w:jc w:val="both"/>
              <w:rPr>
                <w:rFonts w:asciiTheme="minorHAnsi" w:hAnsiTheme="minorHAnsi" w:cstheme="minorHAnsi"/>
              </w:rPr>
            </w:pPr>
            <w:r w:rsidRPr="001827F8">
              <w:rPr>
                <w:rFonts w:asciiTheme="minorHAnsi" w:hAnsiTheme="minorHAnsi" w:cstheme="minorHAnsi"/>
              </w:rPr>
              <w:t>Annual</w:t>
            </w:r>
            <w:r w:rsidR="00116E5B" w:rsidRPr="001827F8">
              <w:rPr>
                <w:rFonts w:asciiTheme="minorHAnsi" w:hAnsiTheme="minorHAnsi" w:cstheme="minorHAnsi"/>
              </w:rPr>
              <w:t xml:space="preserve"> absolute annual change</w:t>
            </w:r>
          </w:p>
        </w:tc>
      </w:tr>
      <w:tr w:rsidR="00116E5B" w:rsidRPr="00BB7EAC" w14:paraId="7A4197F6" w14:textId="77777777" w:rsidTr="004954B0">
        <w:tc>
          <w:tcPr>
            <w:tcW w:w="1500" w:type="dxa"/>
          </w:tcPr>
          <w:p w14:paraId="76140E9C"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2005</w:t>
            </w:r>
          </w:p>
        </w:tc>
        <w:tc>
          <w:tcPr>
            <w:tcW w:w="1427" w:type="dxa"/>
          </w:tcPr>
          <w:p w14:paraId="77FC2752"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8617</w:t>
            </w:r>
          </w:p>
        </w:tc>
        <w:tc>
          <w:tcPr>
            <w:tcW w:w="1564" w:type="dxa"/>
          </w:tcPr>
          <w:p w14:paraId="1F7D6CD4" w14:textId="77777777" w:rsidR="00116E5B" w:rsidRPr="00BB7EAC" w:rsidRDefault="00116E5B" w:rsidP="00D02D5B">
            <w:pPr>
              <w:spacing w:line="360" w:lineRule="auto"/>
              <w:jc w:val="both"/>
              <w:rPr>
                <w:rFonts w:asciiTheme="minorHAnsi" w:hAnsiTheme="minorHAnsi" w:cstheme="minorHAnsi"/>
                <w:sz w:val="24"/>
                <w:szCs w:val="24"/>
              </w:rPr>
            </w:pPr>
          </w:p>
        </w:tc>
        <w:tc>
          <w:tcPr>
            <w:tcW w:w="1378" w:type="dxa"/>
          </w:tcPr>
          <w:p w14:paraId="29C4B431" w14:textId="77777777" w:rsidR="00116E5B" w:rsidRPr="00BB7EAC" w:rsidRDefault="00116E5B" w:rsidP="00D02D5B">
            <w:pPr>
              <w:spacing w:line="360" w:lineRule="auto"/>
              <w:jc w:val="both"/>
              <w:rPr>
                <w:rFonts w:asciiTheme="minorHAnsi" w:hAnsiTheme="minorHAnsi" w:cstheme="minorHAnsi"/>
                <w:sz w:val="24"/>
                <w:szCs w:val="24"/>
              </w:rPr>
            </w:pPr>
          </w:p>
        </w:tc>
      </w:tr>
      <w:tr w:rsidR="00116E5B" w:rsidRPr="00BB7EAC" w14:paraId="13D10320" w14:textId="77777777" w:rsidTr="004954B0">
        <w:tc>
          <w:tcPr>
            <w:tcW w:w="1500" w:type="dxa"/>
          </w:tcPr>
          <w:p w14:paraId="416FA23E" w14:textId="77777777" w:rsidR="00116E5B" w:rsidRPr="00BB7EAC" w:rsidRDefault="00116E5B" w:rsidP="00A775D6">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2006</w:t>
            </w:r>
          </w:p>
        </w:tc>
        <w:tc>
          <w:tcPr>
            <w:tcW w:w="1427" w:type="dxa"/>
          </w:tcPr>
          <w:p w14:paraId="7554F3EA"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8438</w:t>
            </w:r>
          </w:p>
        </w:tc>
        <w:tc>
          <w:tcPr>
            <w:tcW w:w="1564" w:type="dxa"/>
          </w:tcPr>
          <w:p w14:paraId="571E5822"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42280192"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-179</w:t>
            </w:r>
          </w:p>
        </w:tc>
      </w:tr>
      <w:tr w:rsidR="00116E5B" w:rsidRPr="00BB7EAC" w14:paraId="41FF762A" w14:textId="77777777" w:rsidTr="004954B0">
        <w:tc>
          <w:tcPr>
            <w:tcW w:w="1500" w:type="dxa"/>
          </w:tcPr>
          <w:p w14:paraId="5471A83C"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2007</w:t>
            </w:r>
          </w:p>
        </w:tc>
        <w:tc>
          <w:tcPr>
            <w:tcW w:w="1427" w:type="dxa"/>
          </w:tcPr>
          <w:p w14:paraId="473B4B2D"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8318</w:t>
            </w:r>
          </w:p>
        </w:tc>
        <w:tc>
          <w:tcPr>
            <w:tcW w:w="1564" w:type="dxa"/>
          </w:tcPr>
          <w:p w14:paraId="48BFE739"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05164270"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-120</w:t>
            </w:r>
          </w:p>
        </w:tc>
      </w:tr>
      <w:tr w:rsidR="00116E5B" w:rsidRPr="00BB7EAC" w14:paraId="6197FBC8" w14:textId="77777777" w:rsidTr="004954B0">
        <w:tc>
          <w:tcPr>
            <w:tcW w:w="1500" w:type="dxa"/>
          </w:tcPr>
          <w:p w14:paraId="0064FAEF"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2008</w:t>
            </w:r>
          </w:p>
        </w:tc>
        <w:tc>
          <w:tcPr>
            <w:tcW w:w="1427" w:type="dxa"/>
          </w:tcPr>
          <w:p w14:paraId="14AEBB60"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8091</w:t>
            </w:r>
          </w:p>
        </w:tc>
        <w:tc>
          <w:tcPr>
            <w:tcW w:w="1564" w:type="dxa"/>
          </w:tcPr>
          <w:p w14:paraId="0E57190F"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3E691D5B"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-227</w:t>
            </w:r>
          </w:p>
        </w:tc>
      </w:tr>
      <w:tr w:rsidR="00116E5B" w:rsidRPr="00BB7EAC" w14:paraId="7C42C2DA" w14:textId="77777777" w:rsidTr="004954B0">
        <w:tc>
          <w:tcPr>
            <w:tcW w:w="1500" w:type="dxa"/>
          </w:tcPr>
          <w:p w14:paraId="1EA30BB0"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2009</w:t>
            </w:r>
          </w:p>
        </w:tc>
        <w:tc>
          <w:tcPr>
            <w:tcW w:w="1427" w:type="dxa"/>
          </w:tcPr>
          <w:p w14:paraId="38BF16BC"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7841</w:t>
            </w:r>
          </w:p>
        </w:tc>
        <w:tc>
          <w:tcPr>
            <w:tcW w:w="1564" w:type="dxa"/>
          </w:tcPr>
          <w:p w14:paraId="15D7EA70"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174990C0"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-250</w:t>
            </w:r>
          </w:p>
        </w:tc>
      </w:tr>
      <w:tr w:rsidR="00116E5B" w:rsidRPr="00BB7EAC" w14:paraId="58FBD7A5" w14:textId="77777777" w:rsidTr="004954B0">
        <w:tc>
          <w:tcPr>
            <w:tcW w:w="1500" w:type="dxa"/>
          </w:tcPr>
          <w:p w14:paraId="283A32BD"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2010</w:t>
            </w:r>
          </w:p>
        </w:tc>
        <w:tc>
          <w:tcPr>
            <w:tcW w:w="1427" w:type="dxa"/>
          </w:tcPr>
          <w:p w14:paraId="60EFD493"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7616</w:t>
            </w:r>
          </w:p>
        </w:tc>
        <w:tc>
          <w:tcPr>
            <w:tcW w:w="1564" w:type="dxa"/>
          </w:tcPr>
          <w:p w14:paraId="6BBAF0EE"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7DB9B904"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-225</w:t>
            </w:r>
          </w:p>
        </w:tc>
      </w:tr>
      <w:tr w:rsidR="00116E5B" w:rsidRPr="00BB7EAC" w14:paraId="41CBC81D" w14:textId="77777777" w:rsidTr="004954B0">
        <w:tc>
          <w:tcPr>
            <w:tcW w:w="1500" w:type="dxa"/>
          </w:tcPr>
          <w:p w14:paraId="508CC542"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2011</w:t>
            </w:r>
          </w:p>
        </w:tc>
        <w:tc>
          <w:tcPr>
            <w:tcW w:w="1427" w:type="dxa"/>
          </w:tcPr>
          <w:p w14:paraId="1DBEE257"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7509</w:t>
            </w:r>
          </w:p>
        </w:tc>
        <w:tc>
          <w:tcPr>
            <w:tcW w:w="1564" w:type="dxa"/>
          </w:tcPr>
          <w:p w14:paraId="3EFDDAAE"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2BBB0C18"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-107</w:t>
            </w:r>
          </w:p>
        </w:tc>
      </w:tr>
      <w:tr w:rsidR="00116E5B" w:rsidRPr="00BB7EAC" w14:paraId="1BA228C1" w14:textId="77777777" w:rsidTr="004954B0">
        <w:tc>
          <w:tcPr>
            <w:tcW w:w="1500" w:type="dxa"/>
          </w:tcPr>
          <w:p w14:paraId="41C8E0BE"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2012</w:t>
            </w:r>
          </w:p>
        </w:tc>
        <w:tc>
          <w:tcPr>
            <w:tcW w:w="1427" w:type="dxa"/>
          </w:tcPr>
          <w:p w14:paraId="1F2B20B6"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7359</w:t>
            </w:r>
          </w:p>
        </w:tc>
        <w:tc>
          <w:tcPr>
            <w:tcW w:w="1564" w:type="dxa"/>
          </w:tcPr>
          <w:p w14:paraId="5492B970"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1BE0D6EE"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-150</w:t>
            </w:r>
          </w:p>
        </w:tc>
      </w:tr>
      <w:tr w:rsidR="00116E5B" w:rsidRPr="00BB7EAC" w14:paraId="320BD629" w14:textId="77777777" w:rsidTr="004954B0">
        <w:tc>
          <w:tcPr>
            <w:tcW w:w="1500" w:type="dxa"/>
          </w:tcPr>
          <w:p w14:paraId="370221BF"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2013</w:t>
            </w:r>
          </w:p>
        </w:tc>
        <w:tc>
          <w:tcPr>
            <w:tcW w:w="1427" w:type="dxa"/>
          </w:tcPr>
          <w:p w14:paraId="4C5A89BC"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7315</w:t>
            </w:r>
          </w:p>
        </w:tc>
        <w:tc>
          <w:tcPr>
            <w:tcW w:w="1564" w:type="dxa"/>
          </w:tcPr>
          <w:p w14:paraId="4862C332"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0FE72890"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-44</w:t>
            </w:r>
          </w:p>
        </w:tc>
      </w:tr>
      <w:tr w:rsidR="00116E5B" w:rsidRPr="00BB7EAC" w14:paraId="488849B8" w14:textId="77777777" w:rsidTr="004954B0">
        <w:tc>
          <w:tcPr>
            <w:tcW w:w="1500" w:type="dxa"/>
          </w:tcPr>
          <w:p w14:paraId="0B239F11"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2014</w:t>
            </w:r>
          </w:p>
        </w:tc>
        <w:tc>
          <w:tcPr>
            <w:tcW w:w="1427" w:type="dxa"/>
          </w:tcPr>
          <w:p w14:paraId="3E3ABB0D" w14:textId="77777777" w:rsidR="00116E5B" w:rsidRPr="00BB7EAC" w:rsidRDefault="00116E5B" w:rsidP="00891E32">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7295</w:t>
            </w:r>
          </w:p>
        </w:tc>
        <w:tc>
          <w:tcPr>
            <w:tcW w:w="1564" w:type="dxa"/>
          </w:tcPr>
          <w:p w14:paraId="6E26C1EE"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5FEAA9FD"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w:t>
            </w:r>
          </w:p>
        </w:tc>
      </w:tr>
      <w:tr w:rsidR="00116E5B" w:rsidRPr="00BB7EAC" w14:paraId="74A5BB0F" w14:textId="77777777" w:rsidTr="004954B0">
        <w:tc>
          <w:tcPr>
            <w:tcW w:w="1500" w:type="dxa"/>
          </w:tcPr>
          <w:p w14:paraId="2F80E685"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2015</w:t>
            </w:r>
          </w:p>
        </w:tc>
        <w:tc>
          <w:tcPr>
            <w:tcW w:w="1427" w:type="dxa"/>
          </w:tcPr>
          <w:p w14:paraId="7C54FDCD"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7182</w:t>
            </w:r>
          </w:p>
        </w:tc>
        <w:tc>
          <w:tcPr>
            <w:tcW w:w="1564" w:type="dxa"/>
          </w:tcPr>
          <w:p w14:paraId="6399AD96"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19A5471C"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-113</w:t>
            </w:r>
          </w:p>
        </w:tc>
      </w:tr>
      <w:tr w:rsidR="00116E5B" w:rsidRPr="00BB7EAC" w14:paraId="7FF40C3D" w14:textId="77777777" w:rsidTr="004954B0">
        <w:tc>
          <w:tcPr>
            <w:tcW w:w="1500" w:type="dxa"/>
          </w:tcPr>
          <w:p w14:paraId="15063001"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2016</w:t>
            </w:r>
          </w:p>
        </w:tc>
        <w:tc>
          <w:tcPr>
            <w:tcW w:w="1427" w:type="dxa"/>
          </w:tcPr>
          <w:p w14:paraId="0507AA68"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7175</w:t>
            </w:r>
          </w:p>
        </w:tc>
        <w:tc>
          <w:tcPr>
            <w:tcW w:w="1564" w:type="dxa"/>
          </w:tcPr>
          <w:p w14:paraId="12210AE3"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18AB554C"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-7</w:t>
            </w:r>
          </w:p>
        </w:tc>
      </w:tr>
      <w:tr w:rsidR="00116E5B" w:rsidRPr="00BB7EAC" w14:paraId="5B61486E" w14:textId="77777777" w:rsidTr="004954B0">
        <w:tc>
          <w:tcPr>
            <w:tcW w:w="1500" w:type="dxa"/>
          </w:tcPr>
          <w:p w14:paraId="508672E0"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2017</w:t>
            </w:r>
          </w:p>
        </w:tc>
        <w:tc>
          <w:tcPr>
            <w:tcW w:w="1427" w:type="dxa"/>
          </w:tcPr>
          <w:p w14:paraId="425B6ACF"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7140</w:t>
            </w:r>
          </w:p>
        </w:tc>
        <w:tc>
          <w:tcPr>
            <w:tcW w:w="1564" w:type="dxa"/>
          </w:tcPr>
          <w:p w14:paraId="481D6768"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2B14E350"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-35</w:t>
            </w:r>
          </w:p>
        </w:tc>
      </w:tr>
      <w:tr w:rsidR="00116E5B" w:rsidRPr="00BB7EAC" w14:paraId="6AFD8AF7" w14:textId="77777777" w:rsidTr="004954B0">
        <w:tc>
          <w:tcPr>
            <w:tcW w:w="1500" w:type="dxa"/>
          </w:tcPr>
          <w:p w14:paraId="3E249208"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2018</w:t>
            </w:r>
          </w:p>
        </w:tc>
        <w:tc>
          <w:tcPr>
            <w:tcW w:w="1427" w:type="dxa"/>
          </w:tcPr>
          <w:p w14:paraId="559F6F5A"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7072</w:t>
            </w:r>
          </w:p>
        </w:tc>
        <w:tc>
          <w:tcPr>
            <w:tcW w:w="1564" w:type="dxa"/>
          </w:tcPr>
          <w:p w14:paraId="607FA3B0"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1BB78888"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-68</w:t>
            </w:r>
          </w:p>
        </w:tc>
      </w:tr>
      <w:tr w:rsidR="00116E5B" w:rsidRPr="00BB7EAC" w14:paraId="2D94AD4D" w14:textId="77777777" w:rsidTr="004954B0">
        <w:tc>
          <w:tcPr>
            <w:tcW w:w="1500" w:type="dxa"/>
          </w:tcPr>
          <w:p w14:paraId="1BC92376"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2019</w:t>
            </w:r>
          </w:p>
        </w:tc>
        <w:tc>
          <w:tcPr>
            <w:tcW w:w="1427" w:type="dxa"/>
          </w:tcPr>
          <w:p w14:paraId="6E712E5B"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7137</w:t>
            </w:r>
          </w:p>
        </w:tc>
        <w:tc>
          <w:tcPr>
            <w:tcW w:w="1564" w:type="dxa"/>
          </w:tcPr>
          <w:p w14:paraId="070C4D0D"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7DF4A617"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+65</w:t>
            </w:r>
          </w:p>
        </w:tc>
      </w:tr>
      <w:tr w:rsidR="00116E5B" w:rsidRPr="00BB7EAC" w14:paraId="487D0135" w14:textId="77777777" w:rsidTr="004954B0">
        <w:tc>
          <w:tcPr>
            <w:tcW w:w="1500" w:type="dxa"/>
          </w:tcPr>
          <w:p w14:paraId="3BC94102"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2020</w:t>
            </w:r>
          </w:p>
        </w:tc>
        <w:tc>
          <w:tcPr>
            <w:tcW w:w="1427" w:type="dxa"/>
          </w:tcPr>
          <w:p w14:paraId="50BF7704"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6890</w:t>
            </w:r>
          </w:p>
        </w:tc>
        <w:tc>
          <w:tcPr>
            <w:tcW w:w="1564" w:type="dxa"/>
          </w:tcPr>
          <w:p w14:paraId="5C45C12C"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7B10A453"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-247</w:t>
            </w:r>
          </w:p>
        </w:tc>
      </w:tr>
      <w:tr w:rsidR="00116E5B" w:rsidRPr="00BB7EAC" w14:paraId="4ED84F88" w14:textId="77777777" w:rsidTr="004954B0">
        <w:tc>
          <w:tcPr>
            <w:tcW w:w="1500" w:type="dxa"/>
          </w:tcPr>
          <w:p w14:paraId="7EA42E3C" w14:textId="77777777" w:rsidR="00116E5B" w:rsidRPr="00BB7EAC" w:rsidRDefault="00116E5B" w:rsidP="00A775D6">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2021</w:t>
            </w:r>
          </w:p>
        </w:tc>
        <w:tc>
          <w:tcPr>
            <w:tcW w:w="1427" w:type="dxa"/>
          </w:tcPr>
          <w:p w14:paraId="48EE74C5"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6788</w:t>
            </w:r>
          </w:p>
        </w:tc>
        <w:tc>
          <w:tcPr>
            <w:tcW w:w="1564" w:type="dxa"/>
          </w:tcPr>
          <w:p w14:paraId="7F028E6B"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201E8B72" w14:textId="77777777"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-102</w:t>
            </w:r>
          </w:p>
        </w:tc>
      </w:tr>
      <w:tr w:rsidR="00116E5B" w:rsidRPr="00BB7EAC" w14:paraId="057953E6" w14:textId="77777777" w:rsidTr="004954B0">
        <w:tc>
          <w:tcPr>
            <w:tcW w:w="1500" w:type="dxa"/>
          </w:tcPr>
          <w:p w14:paraId="6B89CD02" w14:textId="083D2DC4" w:rsidR="00116E5B" w:rsidRPr="00BB7EAC" w:rsidRDefault="00116E5B" w:rsidP="00A775D6">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2022</w:t>
            </w:r>
          </w:p>
        </w:tc>
        <w:tc>
          <w:tcPr>
            <w:tcW w:w="1427" w:type="dxa"/>
          </w:tcPr>
          <w:p w14:paraId="6D368C53" w14:textId="27EF1E65"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6680</w:t>
            </w:r>
          </w:p>
        </w:tc>
        <w:tc>
          <w:tcPr>
            <w:tcW w:w="1564" w:type="dxa"/>
          </w:tcPr>
          <w:p w14:paraId="60B23BB9" w14:textId="61484AD3"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30AA0472" w14:textId="367EC4DF"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-108</w:t>
            </w:r>
          </w:p>
        </w:tc>
      </w:tr>
      <w:tr w:rsidR="000F7517" w:rsidRPr="00BB7EAC" w14:paraId="0338F4BB" w14:textId="77777777" w:rsidTr="004954B0">
        <w:tc>
          <w:tcPr>
            <w:tcW w:w="1500" w:type="dxa"/>
          </w:tcPr>
          <w:p w14:paraId="0284EF1D" w14:textId="17BF9CC5" w:rsidR="000F7517" w:rsidRPr="00BB7EAC" w:rsidRDefault="000F7517" w:rsidP="00A775D6">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2023</w:t>
            </w:r>
          </w:p>
        </w:tc>
        <w:tc>
          <w:tcPr>
            <w:tcW w:w="1427" w:type="dxa"/>
          </w:tcPr>
          <w:p w14:paraId="40D5DE30" w14:textId="020237EA" w:rsidR="000F7517" w:rsidRPr="00BB7EAC" w:rsidRDefault="00F54E6A"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6563</w:t>
            </w:r>
          </w:p>
        </w:tc>
        <w:tc>
          <w:tcPr>
            <w:tcW w:w="1564" w:type="dxa"/>
          </w:tcPr>
          <w:p w14:paraId="67B9A92F" w14:textId="7497BCAF" w:rsidR="000F7517" w:rsidRPr="00BB7EAC" w:rsidRDefault="00F54E6A"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w:t>
            </w:r>
          </w:p>
        </w:tc>
        <w:tc>
          <w:tcPr>
            <w:tcW w:w="1378" w:type="dxa"/>
          </w:tcPr>
          <w:p w14:paraId="589C676F" w14:textId="35A5F1D0" w:rsidR="000F7517" w:rsidRPr="00BB7EAC" w:rsidRDefault="00F54E6A"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-117</w:t>
            </w:r>
          </w:p>
        </w:tc>
      </w:tr>
      <w:tr w:rsidR="00116E5B" w:rsidRPr="00BB7EAC" w14:paraId="74BAB569" w14:textId="77777777" w:rsidTr="004954B0">
        <w:tc>
          <w:tcPr>
            <w:tcW w:w="1500" w:type="dxa"/>
          </w:tcPr>
          <w:p w14:paraId="5B6FFA4F" w14:textId="491AB469" w:rsidR="00116E5B" w:rsidRPr="001827F8" w:rsidRDefault="00116E5B" w:rsidP="00F54E6A">
            <w:pPr>
              <w:spacing w:line="360" w:lineRule="auto"/>
              <w:jc w:val="both"/>
              <w:rPr>
                <w:rFonts w:asciiTheme="minorHAnsi" w:hAnsiTheme="minorHAnsi" w:cstheme="minorHAnsi"/>
              </w:rPr>
            </w:pPr>
            <w:r w:rsidRPr="001827F8">
              <w:rPr>
                <w:rFonts w:asciiTheme="minorHAnsi" w:hAnsiTheme="minorHAnsi" w:cstheme="minorHAnsi"/>
              </w:rPr>
              <w:t>Total decline 05/2</w:t>
            </w:r>
            <w:r w:rsidR="00F54E6A" w:rsidRPr="001827F8">
              <w:rPr>
                <w:rFonts w:asciiTheme="minorHAnsi" w:hAnsiTheme="minorHAnsi" w:cstheme="minorHAnsi"/>
              </w:rPr>
              <w:t>3</w:t>
            </w:r>
          </w:p>
        </w:tc>
        <w:tc>
          <w:tcPr>
            <w:tcW w:w="1427" w:type="dxa"/>
          </w:tcPr>
          <w:p w14:paraId="76698B9F" w14:textId="0823EE72" w:rsidR="00116E5B" w:rsidRPr="00BB7EAC" w:rsidRDefault="00714F2A" w:rsidP="00EE197D">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2054</w:t>
            </w:r>
          </w:p>
        </w:tc>
        <w:tc>
          <w:tcPr>
            <w:tcW w:w="1564" w:type="dxa"/>
          </w:tcPr>
          <w:p w14:paraId="4A1E5B48" w14:textId="77777777" w:rsidR="00116E5B" w:rsidRPr="00BB7EAC" w:rsidRDefault="00116E5B" w:rsidP="00D02D5B">
            <w:pPr>
              <w:spacing w:line="360" w:lineRule="auto"/>
              <w:jc w:val="both"/>
              <w:rPr>
                <w:rFonts w:asciiTheme="minorHAnsi" w:hAnsiTheme="minorHAnsi" w:cstheme="minorHAnsi"/>
                <w:sz w:val="24"/>
                <w:szCs w:val="24"/>
              </w:rPr>
            </w:pPr>
          </w:p>
        </w:tc>
        <w:tc>
          <w:tcPr>
            <w:tcW w:w="1378" w:type="dxa"/>
          </w:tcPr>
          <w:p w14:paraId="09A0B133" w14:textId="77777777" w:rsidR="00116E5B" w:rsidRPr="00BB7EAC" w:rsidRDefault="00116E5B" w:rsidP="00D02D5B">
            <w:pPr>
              <w:spacing w:line="360" w:lineRule="auto"/>
              <w:jc w:val="both"/>
              <w:rPr>
                <w:rFonts w:asciiTheme="minorHAnsi" w:hAnsiTheme="minorHAnsi" w:cstheme="minorHAnsi"/>
                <w:sz w:val="24"/>
                <w:szCs w:val="24"/>
              </w:rPr>
            </w:pPr>
          </w:p>
        </w:tc>
      </w:tr>
      <w:tr w:rsidR="00116E5B" w:rsidRPr="00BB7EAC" w14:paraId="2DB30561" w14:textId="77777777" w:rsidTr="004954B0">
        <w:tc>
          <w:tcPr>
            <w:tcW w:w="1500" w:type="dxa"/>
          </w:tcPr>
          <w:p w14:paraId="0943B952" w14:textId="1C5D9DE7" w:rsidR="00116E5B" w:rsidRPr="001827F8" w:rsidRDefault="00116E5B" w:rsidP="00F54E6A">
            <w:pPr>
              <w:spacing w:line="360" w:lineRule="auto"/>
              <w:jc w:val="both"/>
              <w:rPr>
                <w:rFonts w:asciiTheme="minorHAnsi" w:hAnsiTheme="minorHAnsi" w:cstheme="minorHAnsi"/>
              </w:rPr>
            </w:pPr>
            <w:r w:rsidRPr="001827F8">
              <w:rPr>
                <w:rFonts w:asciiTheme="minorHAnsi" w:hAnsiTheme="minorHAnsi" w:cstheme="minorHAnsi"/>
              </w:rPr>
              <w:t>% decline 2005 to 202</w:t>
            </w:r>
            <w:r w:rsidR="00F54E6A" w:rsidRPr="001827F8">
              <w:rPr>
                <w:rFonts w:asciiTheme="minorHAnsi" w:hAnsiTheme="minorHAnsi" w:cstheme="minorHAnsi"/>
              </w:rPr>
              <w:t>3</w:t>
            </w:r>
          </w:p>
        </w:tc>
        <w:tc>
          <w:tcPr>
            <w:tcW w:w="1427" w:type="dxa"/>
          </w:tcPr>
          <w:p w14:paraId="14C8A236" w14:textId="0EBA9F56" w:rsidR="00116E5B" w:rsidRPr="00BB7EAC" w:rsidRDefault="00116E5B" w:rsidP="00714F2A">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2</w:t>
            </w:r>
            <w:r w:rsidR="00714F2A" w:rsidRPr="00BB7EAC">
              <w:rPr>
                <w:rFonts w:asciiTheme="minorHAnsi" w:hAnsiTheme="minorHAnsi" w:cstheme="minorHAnsi"/>
                <w:sz w:val="24"/>
                <w:szCs w:val="24"/>
              </w:rPr>
              <w:t>3</w:t>
            </w:r>
            <w:r w:rsidRPr="00BB7EAC">
              <w:rPr>
                <w:rFonts w:asciiTheme="minorHAnsi" w:hAnsiTheme="minorHAnsi" w:cstheme="minorHAnsi"/>
                <w:sz w:val="24"/>
                <w:szCs w:val="24"/>
              </w:rPr>
              <w:t>.</w:t>
            </w:r>
            <w:r w:rsidR="00714F2A" w:rsidRPr="00BB7EAC">
              <w:rPr>
                <w:rFonts w:asciiTheme="minorHAnsi" w:hAnsiTheme="minorHAnsi" w:cstheme="minorHAnsi"/>
                <w:sz w:val="24"/>
                <w:szCs w:val="24"/>
              </w:rPr>
              <w:t>8</w:t>
            </w:r>
          </w:p>
        </w:tc>
        <w:tc>
          <w:tcPr>
            <w:tcW w:w="1564" w:type="dxa"/>
          </w:tcPr>
          <w:p w14:paraId="7003BAAB" w14:textId="77777777" w:rsidR="00116E5B" w:rsidRPr="00BB7EAC" w:rsidRDefault="00116E5B" w:rsidP="00D02D5B">
            <w:pPr>
              <w:spacing w:line="360" w:lineRule="auto"/>
              <w:jc w:val="both"/>
              <w:rPr>
                <w:rFonts w:asciiTheme="minorHAnsi" w:hAnsiTheme="minorHAnsi" w:cstheme="minorHAnsi"/>
                <w:sz w:val="24"/>
                <w:szCs w:val="24"/>
              </w:rPr>
            </w:pPr>
          </w:p>
        </w:tc>
        <w:tc>
          <w:tcPr>
            <w:tcW w:w="1378" w:type="dxa"/>
          </w:tcPr>
          <w:p w14:paraId="5A1D3625" w14:textId="77777777" w:rsidR="00116E5B" w:rsidRPr="00BB7EAC" w:rsidRDefault="00116E5B" w:rsidP="00D02D5B">
            <w:pPr>
              <w:spacing w:line="360" w:lineRule="auto"/>
              <w:jc w:val="both"/>
              <w:rPr>
                <w:rFonts w:asciiTheme="minorHAnsi" w:hAnsiTheme="minorHAnsi" w:cstheme="minorHAnsi"/>
                <w:sz w:val="24"/>
                <w:szCs w:val="24"/>
              </w:rPr>
            </w:pPr>
          </w:p>
        </w:tc>
      </w:tr>
      <w:tr w:rsidR="00116E5B" w:rsidRPr="00BB7EAC" w14:paraId="2E7A368E" w14:textId="77777777" w:rsidTr="004954B0">
        <w:tc>
          <w:tcPr>
            <w:tcW w:w="1500" w:type="dxa"/>
          </w:tcPr>
          <w:p w14:paraId="39CE6CB7" w14:textId="270421BF" w:rsidR="00116E5B" w:rsidRPr="001827F8" w:rsidRDefault="00116E5B" w:rsidP="00714F2A">
            <w:pPr>
              <w:spacing w:line="360" w:lineRule="auto"/>
              <w:jc w:val="both"/>
              <w:rPr>
                <w:rFonts w:asciiTheme="minorHAnsi" w:hAnsiTheme="minorHAnsi" w:cstheme="minorHAnsi"/>
              </w:rPr>
            </w:pPr>
            <w:r w:rsidRPr="001827F8">
              <w:rPr>
                <w:rFonts w:asciiTheme="minorHAnsi" w:hAnsiTheme="minorHAnsi" w:cstheme="minorHAnsi"/>
              </w:rPr>
              <w:t>Average annual decline 05/2</w:t>
            </w:r>
            <w:r w:rsidR="00714F2A" w:rsidRPr="001827F8">
              <w:rPr>
                <w:rFonts w:asciiTheme="minorHAnsi" w:hAnsiTheme="minorHAnsi" w:cstheme="minorHAnsi"/>
              </w:rPr>
              <w:t>3</w:t>
            </w:r>
          </w:p>
        </w:tc>
        <w:tc>
          <w:tcPr>
            <w:tcW w:w="1427" w:type="dxa"/>
          </w:tcPr>
          <w:p w14:paraId="57971337" w14:textId="73237586" w:rsidR="00116E5B" w:rsidRPr="00BB7EAC" w:rsidRDefault="00116E5B" w:rsidP="00D02D5B">
            <w:pPr>
              <w:spacing w:line="360" w:lineRule="auto"/>
              <w:jc w:val="both"/>
              <w:rPr>
                <w:rFonts w:asciiTheme="minorHAnsi" w:hAnsiTheme="minorHAnsi" w:cstheme="minorHAnsi"/>
                <w:sz w:val="24"/>
                <w:szCs w:val="24"/>
              </w:rPr>
            </w:pPr>
            <w:r w:rsidRPr="00BB7EAC">
              <w:rPr>
                <w:rFonts w:asciiTheme="minorHAnsi" w:hAnsiTheme="minorHAnsi" w:cstheme="minorHAnsi"/>
                <w:sz w:val="24"/>
                <w:szCs w:val="24"/>
              </w:rPr>
              <w:t>114</w:t>
            </w:r>
          </w:p>
        </w:tc>
        <w:tc>
          <w:tcPr>
            <w:tcW w:w="1564" w:type="dxa"/>
          </w:tcPr>
          <w:p w14:paraId="59C8FFA4" w14:textId="77777777" w:rsidR="00116E5B" w:rsidRPr="00BB7EAC" w:rsidRDefault="00116E5B" w:rsidP="00D02D5B">
            <w:pPr>
              <w:spacing w:line="360" w:lineRule="auto"/>
              <w:jc w:val="both"/>
              <w:rPr>
                <w:rFonts w:asciiTheme="minorHAnsi" w:hAnsiTheme="minorHAnsi" w:cstheme="minorHAnsi"/>
                <w:sz w:val="24"/>
                <w:szCs w:val="24"/>
              </w:rPr>
            </w:pPr>
          </w:p>
        </w:tc>
        <w:tc>
          <w:tcPr>
            <w:tcW w:w="1378" w:type="dxa"/>
          </w:tcPr>
          <w:p w14:paraId="0F042E8B" w14:textId="77777777" w:rsidR="00116E5B" w:rsidRPr="00BB7EAC" w:rsidRDefault="00116E5B" w:rsidP="00D02D5B">
            <w:pPr>
              <w:spacing w:line="360" w:lineRule="auto"/>
              <w:jc w:val="both"/>
              <w:rPr>
                <w:rFonts w:asciiTheme="minorHAnsi" w:hAnsiTheme="minorHAnsi" w:cstheme="minorHAnsi"/>
                <w:sz w:val="24"/>
                <w:szCs w:val="24"/>
              </w:rPr>
            </w:pPr>
          </w:p>
        </w:tc>
      </w:tr>
    </w:tbl>
    <w:p w14:paraId="218BB7EF" w14:textId="775D7490" w:rsidR="00886456" w:rsidRPr="00BB7EAC" w:rsidRDefault="00A14880" w:rsidP="00D02D5B">
      <w:pPr>
        <w:spacing w:line="360" w:lineRule="auto"/>
        <w:jc w:val="both"/>
        <w:rPr>
          <w:rFonts w:cstheme="minorHAnsi"/>
          <w:sz w:val="24"/>
          <w:szCs w:val="24"/>
        </w:rPr>
      </w:pPr>
      <w:r w:rsidRPr="00BB7EAC">
        <w:rPr>
          <w:rFonts w:cstheme="minorHAnsi"/>
          <w:sz w:val="24"/>
          <w:szCs w:val="24"/>
        </w:rPr>
        <w:t>Source. VFI database</w:t>
      </w:r>
      <w:r w:rsidR="001827F8" w:rsidRPr="001827F8">
        <w:rPr>
          <w:rFonts w:cstheme="minorHAnsi"/>
          <w:sz w:val="24"/>
          <w:szCs w:val="24"/>
        </w:rPr>
        <w:t xml:space="preserve"> </w:t>
      </w:r>
      <w:r w:rsidR="001827F8" w:rsidRPr="00BB7EAC">
        <w:rPr>
          <w:rFonts w:cstheme="minorHAnsi"/>
          <w:sz w:val="24"/>
          <w:szCs w:val="24"/>
        </w:rPr>
        <w:t>based on Revenue alcohol licences register</w:t>
      </w:r>
    </w:p>
    <w:p w14:paraId="081C1735" w14:textId="3C8EBABF" w:rsidR="00886456" w:rsidRPr="00BB7EAC" w:rsidRDefault="00714F2A" w:rsidP="00D02D5B">
      <w:pPr>
        <w:spacing w:line="360" w:lineRule="auto"/>
        <w:jc w:val="both"/>
        <w:rPr>
          <w:rFonts w:cstheme="minorHAnsi"/>
          <w:sz w:val="24"/>
          <w:szCs w:val="24"/>
        </w:rPr>
      </w:pPr>
      <w:r w:rsidRPr="00BB7EAC">
        <w:rPr>
          <w:rFonts w:cstheme="minorHAnsi"/>
          <w:sz w:val="24"/>
          <w:szCs w:val="24"/>
        </w:rPr>
        <w:t>T</w:t>
      </w:r>
      <w:r w:rsidR="000949C0" w:rsidRPr="00BB7EAC">
        <w:rPr>
          <w:rFonts w:cstheme="minorHAnsi"/>
          <w:sz w:val="24"/>
          <w:szCs w:val="24"/>
        </w:rPr>
        <w:t>he decrease between 2005 and 202</w:t>
      </w:r>
      <w:r w:rsidRPr="00BB7EAC">
        <w:rPr>
          <w:rFonts w:cstheme="minorHAnsi"/>
          <w:sz w:val="24"/>
          <w:szCs w:val="24"/>
        </w:rPr>
        <w:t>3</w:t>
      </w:r>
      <w:r w:rsidR="000949C0" w:rsidRPr="00BB7EAC">
        <w:rPr>
          <w:rFonts w:cstheme="minorHAnsi"/>
          <w:sz w:val="24"/>
          <w:szCs w:val="24"/>
        </w:rPr>
        <w:t xml:space="preserve"> was </w:t>
      </w:r>
      <w:r w:rsidRPr="00BB7EAC">
        <w:rPr>
          <w:rFonts w:cstheme="minorHAnsi"/>
          <w:sz w:val="24"/>
          <w:szCs w:val="24"/>
        </w:rPr>
        <w:t>2,054</w:t>
      </w:r>
      <w:r w:rsidR="00F319C1" w:rsidRPr="00BB7EAC">
        <w:rPr>
          <w:rFonts w:cstheme="minorHAnsi"/>
          <w:sz w:val="24"/>
          <w:szCs w:val="24"/>
        </w:rPr>
        <w:t xml:space="preserve"> (2</w:t>
      </w:r>
      <w:r w:rsidRPr="00BB7EAC">
        <w:rPr>
          <w:rFonts w:cstheme="minorHAnsi"/>
          <w:sz w:val="24"/>
          <w:szCs w:val="24"/>
        </w:rPr>
        <w:t>3</w:t>
      </w:r>
      <w:r w:rsidR="00F319C1" w:rsidRPr="00BB7EAC">
        <w:rPr>
          <w:rFonts w:cstheme="minorHAnsi"/>
          <w:sz w:val="24"/>
          <w:szCs w:val="24"/>
        </w:rPr>
        <w:t>.</w:t>
      </w:r>
      <w:r w:rsidRPr="00BB7EAC">
        <w:rPr>
          <w:rFonts w:cstheme="minorHAnsi"/>
          <w:sz w:val="24"/>
          <w:szCs w:val="24"/>
        </w:rPr>
        <w:t>8</w:t>
      </w:r>
      <w:r w:rsidR="00F319C1" w:rsidRPr="00BB7EAC">
        <w:rPr>
          <w:rFonts w:cstheme="minorHAnsi"/>
          <w:sz w:val="24"/>
          <w:szCs w:val="24"/>
        </w:rPr>
        <w:t>%) from 8,617 to 6,</w:t>
      </w:r>
      <w:r w:rsidRPr="00BB7EAC">
        <w:rPr>
          <w:rFonts w:cstheme="minorHAnsi"/>
          <w:sz w:val="24"/>
          <w:szCs w:val="24"/>
        </w:rPr>
        <w:t>563</w:t>
      </w:r>
      <w:r w:rsidR="000949C0" w:rsidRPr="00BB7EAC">
        <w:rPr>
          <w:rFonts w:cstheme="minorHAnsi"/>
          <w:sz w:val="24"/>
          <w:szCs w:val="24"/>
        </w:rPr>
        <w:t xml:space="preserve"> or an average of 114 per year. In the 2005 to 2010 period the average annual decline was 200 per annum. In 2010 to 2015 this decreased to </w:t>
      </w:r>
      <w:r w:rsidR="00B126D3" w:rsidRPr="00BB7EAC">
        <w:rPr>
          <w:rFonts w:cstheme="minorHAnsi"/>
          <w:sz w:val="24"/>
          <w:szCs w:val="24"/>
        </w:rPr>
        <w:t>87 per annum. In 2015 to 2019 the average annual decline was 11. Between 2019 and 202</w:t>
      </w:r>
      <w:r w:rsidRPr="00BB7EAC">
        <w:rPr>
          <w:rFonts w:cstheme="minorHAnsi"/>
          <w:sz w:val="24"/>
          <w:szCs w:val="24"/>
        </w:rPr>
        <w:t>3</w:t>
      </w:r>
      <w:r w:rsidR="00B126D3" w:rsidRPr="00BB7EAC">
        <w:rPr>
          <w:rFonts w:cstheme="minorHAnsi"/>
          <w:sz w:val="24"/>
          <w:szCs w:val="24"/>
        </w:rPr>
        <w:t xml:space="preserve"> the average annual decrease rose to 1</w:t>
      </w:r>
      <w:r w:rsidRPr="00BB7EAC">
        <w:rPr>
          <w:rFonts w:cstheme="minorHAnsi"/>
          <w:sz w:val="24"/>
          <w:szCs w:val="24"/>
        </w:rPr>
        <w:t>44</w:t>
      </w:r>
      <w:r w:rsidR="00B126D3" w:rsidRPr="00BB7EAC">
        <w:rPr>
          <w:rFonts w:cstheme="minorHAnsi"/>
          <w:sz w:val="24"/>
          <w:szCs w:val="24"/>
        </w:rPr>
        <w:t>.  Between 2019 and 202</w:t>
      </w:r>
      <w:r w:rsidRPr="00BB7EAC">
        <w:rPr>
          <w:rFonts w:cstheme="minorHAnsi"/>
          <w:sz w:val="24"/>
          <w:szCs w:val="24"/>
        </w:rPr>
        <w:t>3</w:t>
      </w:r>
      <w:r w:rsidR="00B126D3" w:rsidRPr="00BB7EAC">
        <w:rPr>
          <w:rFonts w:cstheme="minorHAnsi"/>
          <w:sz w:val="24"/>
          <w:szCs w:val="24"/>
        </w:rPr>
        <w:t xml:space="preserve"> on the VFI classification the number of publican licences decreased from 7,137 to 6,</w:t>
      </w:r>
      <w:r w:rsidRPr="00BB7EAC">
        <w:rPr>
          <w:rFonts w:cstheme="minorHAnsi"/>
          <w:sz w:val="24"/>
          <w:szCs w:val="24"/>
        </w:rPr>
        <w:t>563</w:t>
      </w:r>
      <w:r w:rsidR="00B126D3" w:rsidRPr="00BB7EAC">
        <w:rPr>
          <w:rFonts w:cstheme="minorHAnsi"/>
          <w:sz w:val="24"/>
          <w:szCs w:val="24"/>
        </w:rPr>
        <w:t xml:space="preserve">, a drop of </w:t>
      </w:r>
      <w:r w:rsidRPr="00BB7EAC">
        <w:rPr>
          <w:rFonts w:cstheme="minorHAnsi"/>
          <w:sz w:val="24"/>
          <w:szCs w:val="24"/>
        </w:rPr>
        <w:t>574</w:t>
      </w:r>
      <w:r w:rsidR="00B126D3" w:rsidRPr="00BB7EAC">
        <w:rPr>
          <w:rFonts w:cstheme="minorHAnsi"/>
          <w:sz w:val="24"/>
          <w:szCs w:val="24"/>
        </w:rPr>
        <w:t xml:space="preserve"> or</w:t>
      </w:r>
      <w:r w:rsidR="0091323D" w:rsidRPr="00BB7EAC">
        <w:rPr>
          <w:rFonts w:cstheme="minorHAnsi"/>
          <w:sz w:val="24"/>
          <w:szCs w:val="24"/>
        </w:rPr>
        <w:t xml:space="preserve"> </w:t>
      </w:r>
      <w:r w:rsidRPr="00BB7EAC">
        <w:rPr>
          <w:rFonts w:cstheme="minorHAnsi"/>
          <w:sz w:val="24"/>
          <w:szCs w:val="24"/>
        </w:rPr>
        <w:t>8.0</w:t>
      </w:r>
      <w:r w:rsidR="00B126D3" w:rsidRPr="00BB7EAC">
        <w:rPr>
          <w:rFonts w:cstheme="minorHAnsi"/>
          <w:sz w:val="24"/>
          <w:szCs w:val="24"/>
        </w:rPr>
        <w:t>%.</w:t>
      </w:r>
    </w:p>
    <w:p w14:paraId="38B2F564" w14:textId="53364B46" w:rsidR="009869BE" w:rsidRDefault="004954B0" w:rsidP="00D02D5B">
      <w:pPr>
        <w:spacing w:line="360" w:lineRule="auto"/>
        <w:jc w:val="both"/>
        <w:rPr>
          <w:rFonts w:cstheme="minorHAnsi"/>
          <w:sz w:val="24"/>
          <w:szCs w:val="24"/>
        </w:rPr>
      </w:pPr>
      <w:r w:rsidRPr="00BB7EAC">
        <w:rPr>
          <w:rFonts w:cstheme="minorHAnsi"/>
          <w:sz w:val="24"/>
          <w:szCs w:val="24"/>
        </w:rPr>
        <w:t>On an annual basis</w:t>
      </w:r>
      <w:r w:rsidR="003F42A3" w:rsidRPr="00BB7EAC">
        <w:rPr>
          <w:rFonts w:cstheme="minorHAnsi"/>
          <w:sz w:val="24"/>
          <w:szCs w:val="24"/>
        </w:rPr>
        <w:t>,</w:t>
      </w:r>
      <w:r w:rsidRPr="00BB7EAC">
        <w:rPr>
          <w:rFonts w:cstheme="minorHAnsi"/>
          <w:sz w:val="24"/>
          <w:szCs w:val="24"/>
        </w:rPr>
        <w:t xml:space="preserve"> </w:t>
      </w:r>
      <w:r w:rsidR="003F42A3" w:rsidRPr="00BB7EAC">
        <w:rPr>
          <w:rFonts w:cstheme="minorHAnsi"/>
          <w:sz w:val="24"/>
          <w:szCs w:val="24"/>
        </w:rPr>
        <w:t>t</w:t>
      </w:r>
      <w:r w:rsidRPr="00BB7EAC">
        <w:rPr>
          <w:rFonts w:cstheme="minorHAnsi"/>
          <w:sz w:val="24"/>
          <w:szCs w:val="24"/>
        </w:rPr>
        <w:t xml:space="preserve">he annual decline peaked in </w:t>
      </w:r>
      <w:r w:rsidR="009869BE" w:rsidRPr="00BB7EAC">
        <w:rPr>
          <w:rFonts w:cstheme="minorHAnsi"/>
          <w:sz w:val="24"/>
          <w:szCs w:val="24"/>
        </w:rPr>
        <w:t>2009 with 250</w:t>
      </w:r>
      <w:r w:rsidR="00A56F5E">
        <w:rPr>
          <w:rFonts w:cstheme="minorHAnsi"/>
          <w:sz w:val="24"/>
          <w:szCs w:val="24"/>
        </w:rPr>
        <w:t xml:space="preserve"> closures</w:t>
      </w:r>
      <w:r w:rsidR="009869BE" w:rsidRPr="00BB7EAC">
        <w:rPr>
          <w:rFonts w:cstheme="minorHAnsi"/>
          <w:sz w:val="24"/>
          <w:szCs w:val="24"/>
        </w:rPr>
        <w:t xml:space="preserve">. However, this was almost matched by the 2020 performance of </w:t>
      </w:r>
      <w:r w:rsidR="00D62542" w:rsidRPr="00BB7EAC">
        <w:rPr>
          <w:rFonts w:cstheme="minorHAnsi"/>
          <w:sz w:val="24"/>
          <w:szCs w:val="24"/>
        </w:rPr>
        <w:t xml:space="preserve">a decline of </w:t>
      </w:r>
      <w:r w:rsidR="009869BE" w:rsidRPr="00BB7EAC">
        <w:rPr>
          <w:rFonts w:cstheme="minorHAnsi"/>
          <w:sz w:val="24"/>
          <w:szCs w:val="24"/>
        </w:rPr>
        <w:t>247. 2008, 2009 and 2010 each had decreases of in excess of 200.  2013, 2014, 2016, 2017, and 2018 each had annual decreases of under 100. Relative to the long term trend</w:t>
      </w:r>
      <w:r w:rsidR="006D3733" w:rsidRPr="00BB7EAC">
        <w:rPr>
          <w:rFonts w:cstheme="minorHAnsi"/>
          <w:sz w:val="24"/>
          <w:szCs w:val="24"/>
        </w:rPr>
        <w:t>,</w:t>
      </w:r>
      <w:r w:rsidR="009869BE" w:rsidRPr="00BB7EAC">
        <w:rPr>
          <w:rFonts w:cstheme="minorHAnsi"/>
          <w:sz w:val="24"/>
          <w:szCs w:val="24"/>
        </w:rPr>
        <w:t xml:space="preserve"> the rate of decline moderated from 2013 to 2019 with only 2</w:t>
      </w:r>
      <w:r w:rsidR="003F42A3" w:rsidRPr="00BB7EAC">
        <w:rPr>
          <w:rFonts w:cstheme="minorHAnsi"/>
          <w:sz w:val="24"/>
          <w:szCs w:val="24"/>
        </w:rPr>
        <w:t>0</w:t>
      </w:r>
      <w:r w:rsidR="009869BE" w:rsidRPr="00BB7EAC">
        <w:rPr>
          <w:rFonts w:cstheme="minorHAnsi"/>
          <w:sz w:val="24"/>
          <w:szCs w:val="24"/>
        </w:rPr>
        <w:t xml:space="preserve">15 having a decrease of over 100 and 2019 having an increase. Decreases </w:t>
      </w:r>
      <w:r w:rsidR="00D75290">
        <w:rPr>
          <w:rFonts w:cstheme="minorHAnsi"/>
          <w:sz w:val="24"/>
          <w:szCs w:val="24"/>
        </w:rPr>
        <w:t xml:space="preserve">grew </w:t>
      </w:r>
      <w:r w:rsidR="009869BE" w:rsidRPr="00BB7EAC">
        <w:rPr>
          <w:rFonts w:cstheme="minorHAnsi"/>
          <w:sz w:val="24"/>
          <w:szCs w:val="24"/>
        </w:rPr>
        <w:t>in 2020</w:t>
      </w:r>
      <w:r w:rsidR="0091323D" w:rsidRPr="00BB7EAC">
        <w:rPr>
          <w:rFonts w:cstheme="minorHAnsi"/>
          <w:sz w:val="24"/>
          <w:szCs w:val="24"/>
        </w:rPr>
        <w:t>, 2021</w:t>
      </w:r>
      <w:r w:rsidR="009869BE" w:rsidRPr="00BB7EAC">
        <w:rPr>
          <w:rFonts w:cstheme="minorHAnsi"/>
          <w:sz w:val="24"/>
          <w:szCs w:val="24"/>
        </w:rPr>
        <w:t xml:space="preserve"> and 202</w:t>
      </w:r>
      <w:r w:rsidR="0091323D" w:rsidRPr="00BB7EAC">
        <w:rPr>
          <w:rFonts w:cstheme="minorHAnsi"/>
          <w:sz w:val="24"/>
          <w:szCs w:val="24"/>
        </w:rPr>
        <w:t>2</w:t>
      </w:r>
      <w:r w:rsidR="009869BE" w:rsidRPr="00BB7EAC">
        <w:rPr>
          <w:rFonts w:cstheme="minorHAnsi"/>
          <w:sz w:val="24"/>
          <w:szCs w:val="24"/>
        </w:rPr>
        <w:t xml:space="preserve"> compared with the previous few years</w:t>
      </w:r>
      <w:r w:rsidR="006D3733" w:rsidRPr="00BB7EAC">
        <w:rPr>
          <w:rFonts w:cstheme="minorHAnsi"/>
          <w:sz w:val="24"/>
          <w:szCs w:val="24"/>
        </w:rPr>
        <w:t xml:space="preserve"> but the 2021 and 2022 declines were much lower than 2020.</w:t>
      </w:r>
      <w:r w:rsidR="0091323D" w:rsidRPr="00BB7EAC">
        <w:rPr>
          <w:rFonts w:cstheme="minorHAnsi"/>
          <w:sz w:val="24"/>
          <w:szCs w:val="24"/>
        </w:rPr>
        <w:t xml:space="preserve"> </w:t>
      </w:r>
      <w:r w:rsidR="00345A37" w:rsidRPr="00BB7EAC">
        <w:rPr>
          <w:rFonts w:cstheme="minorHAnsi"/>
          <w:sz w:val="24"/>
          <w:szCs w:val="24"/>
        </w:rPr>
        <w:t>The</w:t>
      </w:r>
      <w:r w:rsidR="0091323D" w:rsidRPr="00BB7EAC">
        <w:rPr>
          <w:rFonts w:cstheme="minorHAnsi"/>
          <w:sz w:val="24"/>
          <w:szCs w:val="24"/>
        </w:rPr>
        <w:t xml:space="preserve"> 2022 decline was 108 which as almost the same as 2021 and </w:t>
      </w:r>
      <w:r w:rsidR="00171FCE" w:rsidRPr="00BB7EAC">
        <w:rPr>
          <w:rFonts w:cstheme="minorHAnsi"/>
          <w:sz w:val="24"/>
          <w:szCs w:val="24"/>
        </w:rPr>
        <w:t>much lower</w:t>
      </w:r>
      <w:r w:rsidR="0091323D" w:rsidRPr="00BB7EAC">
        <w:rPr>
          <w:rFonts w:cstheme="minorHAnsi"/>
          <w:sz w:val="24"/>
          <w:szCs w:val="24"/>
        </w:rPr>
        <w:t xml:space="preserve"> than </w:t>
      </w:r>
      <w:r w:rsidR="006D3733" w:rsidRPr="00BB7EAC">
        <w:rPr>
          <w:rFonts w:cstheme="minorHAnsi"/>
          <w:sz w:val="24"/>
          <w:szCs w:val="24"/>
        </w:rPr>
        <w:t>the 247 of 2022. The decline continued in 2023 with a decline of 117. This is similar to 2021 and 2022 but a little higher. In terms of actual numbers, the 2023 decline is the largest of the three years 2021 to 2023.</w:t>
      </w:r>
    </w:p>
    <w:p w14:paraId="64F292AC" w14:textId="54FAC8B8" w:rsidR="001727AE" w:rsidRPr="00B272E8" w:rsidRDefault="24903BC8" w:rsidP="24903BC8">
      <w:pPr>
        <w:spacing w:line="360" w:lineRule="auto"/>
        <w:jc w:val="both"/>
        <w:rPr>
          <w:sz w:val="24"/>
          <w:szCs w:val="24"/>
        </w:rPr>
      </w:pPr>
      <w:r w:rsidRPr="24903BC8">
        <w:rPr>
          <w:sz w:val="24"/>
          <w:szCs w:val="24"/>
        </w:rPr>
        <w:t>The Revenue public licence data show a somewhat different recent annual performance. The Revenue annual changes for 2020, 2021 and 2022 were -162, -90 and -373 respectively. However, there was an increase in 2023 of 118. The averages of 2022 and 2023 were similar between the two sources, -128 from Revenue and -113 from the VFI database. The 2019 to 2023 period had an average decline of 127 in the Revenue statistics and 144 in the VFI statistics. In summary Revenue shows a very large decrease in 2022 followed by an increase in 2023 while the VFI data show a smaller decrease than Revenue in 2022 and a decrease in 2023. The average annual decline between 2019 and 2023 is similar for the two sources, 127 and 144.</w:t>
      </w:r>
    </w:p>
    <w:p w14:paraId="3DD708C7" w14:textId="753030AC" w:rsidR="00A56F5E" w:rsidRPr="00BB7EAC" w:rsidRDefault="00A56F5E" w:rsidP="00D02D5B">
      <w:pPr>
        <w:spacing w:line="360" w:lineRule="auto"/>
        <w:jc w:val="both"/>
        <w:rPr>
          <w:rFonts w:cstheme="minorHAnsi"/>
          <w:sz w:val="24"/>
          <w:szCs w:val="24"/>
        </w:rPr>
      </w:pPr>
      <w:r>
        <w:rPr>
          <w:rFonts w:cstheme="minorHAnsi"/>
          <w:sz w:val="24"/>
          <w:szCs w:val="24"/>
        </w:rPr>
        <w:t>The particularly bad years, defined as years with annual decreases in excess of 200, were 2008 to 2010 which was a particularly poor economic environment and 2020 which was in the midst of Covid. However, as noted, the 2023 decline</w:t>
      </w:r>
      <w:r w:rsidR="00F76CB8">
        <w:rPr>
          <w:rFonts w:cstheme="minorHAnsi"/>
          <w:sz w:val="24"/>
          <w:szCs w:val="24"/>
        </w:rPr>
        <w:t>,</w:t>
      </w:r>
      <w:r>
        <w:rPr>
          <w:rFonts w:cstheme="minorHAnsi"/>
          <w:sz w:val="24"/>
          <w:szCs w:val="24"/>
        </w:rPr>
        <w:t xml:space="preserve"> while lower than these “particularly” bad years</w:t>
      </w:r>
      <w:r w:rsidR="00F76CB8">
        <w:rPr>
          <w:rFonts w:cstheme="minorHAnsi"/>
          <w:sz w:val="24"/>
          <w:szCs w:val="24"/>
        </w:rPr>
        <w:t>,</w:t>
      </w:r>
      <w:r>
        <w:rPr>
          <w:rFonts w:cstheme="minorHAnsi"/>
          <w:sz w:val="24"/>
          <w:szCs w:val="24"/>
        </w:rPr>
        <w:t xml:space="preserve"> was the worst since 2021.</w:t>
      </w:r>
    </w:p>
    <w:p w14:paraId="02BC50CA" w14:textId="1BB5D818" w:rsidR="00D02D5B" w:rsidRPr="00BB7EAC" w:rsidRDefault="003C3943" w:rsidP="008A1DA6">
      <w:pPr>
        <w:spacing w:line="360" w:lineRule="auto"/>
        <w:jc w:val="both"/>
        <w:rPr>
          <w:rFonts w:cstheme="minorHAnsi"/>
          <w:sz w:val="24"/>
          <w:szCs w:val="24"/>
        </w:rPr>
      </w:pPr>
      <w:r w:rsidRPr="00BB7EAC">
        <w:rPr>
          <w:rFonts w:cstheme="minorHAnsi"/>
          <w:sz w:val="24"/>
          <w:szCs w:val="24"/>
        </w:rPr>
        <w:t>The decline referred to here is the number of public houses. The decline in the</w:t>
      </w:r>
      <w:r w:rsidR="00C47550" w:rsidRPr="00BB7EAC">
        <w:rPr>
          <w:rFonts w:cstheme="minorHAnsi"/>
          <w:sz w:val="24"/>
          <w:szCs w:val="24"/>
        </w:rPr>
        <w:t xml:space="preserve"> </w:t>
      </w:r>
      <w:r w:rsidRPr="00BB7EAC">
        <w:rPr>
          <w:rFonts w:cstheme="minorHAnsi"/>
          <w:sz w:val="24"/>
          <w:szCs w:val="24"/>
        </w:rPr>
        <w:t xml:space="preserve">supply of </w:t>
      </w:r>
      <w:r w:rsidR="00171FCE" w:rsidRPr="00BB7EAC">
        <w:rPr>
          <w:rFonts w:cstheme="minorHAnsi"/>
          <w:sz w:val="24"/>
          <w:szCs w:val="24"/>
        </w:rPr>
        <w:t>“</w:t>
      </w:r>
      <w:r w:rsidRPr="00BB7EAC">
        <w:rPr>
          <w:rFonts w:cstheme="minorHAnsi"/>
          <w:sz w:val="24"/>
          <w:szCs w:val="24"/>
        </w:rPr>
        <w:t>publican services</w:t>
      </w:r>
      <w:r w:rsidR="00171FCE" w:rsidRPr="00BB7EAC">
        <w:rPr>
          <w:rFonts w:cstheme="minorHAnsi"/>
          <w:sz w:val="24"/>
          <w:szCs w:val="24"/>
        </w:rPr>
        <w:t>”</w:t>
      </w:r>
      <w:r w:rsidRPr="00BB7EAC">
        <w:rPr>
          <w:rFonts w:cstheme="minorHAnsi"/>
          <w:sz w:val="24"/>
          <w:szCs w:val="24"/>
        </w:rPr>
        <w:t xml:space="preserve"> is probably </w:t>
      </w:r>
      <w:r w:rsidR="00C47550" w:rsidRPr="00BB7EAC">
        <w:rPr>
          <w:rFonts w:cstheme="minorHAnsi"/>
          <w:sz w:val="24"/>
          <w:szCs w:val="24"/>
        </w:rPr>
        <w:t>higher</w:t>
      </w:r>
      <w:r w:rsidRPr="00BB7EAC">
        <w:rPr>
          <w:rFonts w:cstheme="minorHAnsi"/>
          <w:sz w:val="24"/>
          <w:szCs w:val="24"/>
        </w:rPr>
        <w:t>. Some public houses, especially in rural areas do not operate for the full period allowed by the licence. The inadequate level of demand</w:t>
      </w:r>
      <w:r w:rsidR="006D3733" w:rsidRPr="00BB7EAC">
        <w:rPr>
          <w:rFonts w:cstheme="minorHAnsi"/>
          <w:sz w:val="24"/>
          <w:szCs w:val="24"/>
        </w:rPr>
        <w:t>,</w:t>
      </w:r>
      <w:r w:rsidRPr="00BB7EAC">
        <w:rPr>
          <w:rFonts w:cstheme="minorHAnsi"/>
          <w:sz w:val="24"/>
          <w:szCs w:val="24"/>
        </w:rPr>
        <w:t xml:space="preserve"> </w:t>
      </w:r>
      <w:r w:rsidR="006D3733" w:rsidRPr="00BB7EAC">
        <w:rPr>
          <w:rFonts w:cstheme="minorHAnsi"/>
          <w:sz w:val="24"/>
          <w:szCs w:val="24"/>
        </w:rPr>
        <w:t xml:space="preserve">and/or the cost of operation </w:t>
      </w:r>
      <w:r w:rsidRPr="00BB7EAC">
        <w:rPr>
          <w:rFonts w:cstheme="minorHAnsi"/>
          <w:sz w:val="24"/>
          <w:szCs w:val="24"/>
        </w:rPr>
        <w:t>may result in late openings or opening for less than seven days per week. To the extent that restricted opening has increased over time the decline in the number of licences understate the negative impact on rural public houses.</w:t>
      </w:r>
    </w:p>
    <w:p w14:paraId="60FD74C3" w14:textId="040F01DD" w:rsidR="008A1DA6" w:rsidRPr="00BB7EAC" w:rsidRDefault="003C3943" w:rsidP="008A1DA6">
      <w:pPr>
        <w:spacing w:line="360" w:lineRule="auto"/>
        <w:rPr>
          <w:rFonts w:cstheme="minorHAnsi"/>
          <w:sz w:val="24"/>
          <w:szCs w:val="24"/>
        </w:rPr>
      </w:pPr>
      <w:r w:rsidRPr="00BB7EAC">
        <w:rPr>
          <w:rFonts w:cstheme="minorHAnsi"/>
          <w:sz w:val="24"/>
          <w:szCs w:val="24"/>
        </w:rPr>
        <w:t xml:space="preserve">The number of public houses does not take account of </w:t>
      </w:r>
      <w:r w:rsidR="00171FCE" w:rsidRPr="00BB7EAC">
        <w:rPr>
          <w:rFonts w:cstheme="minorHAnsi"/>
          <w:sz w:val="24"/>
          <w:szCs w:val="24"/>
        </w:rPr>
        <w:t xml:space="preserve">the </w:t>
      </w:r>
      <w:r w:rsidRPr="00BB7EAC">
        <w:rPr>
          <w:rFonts w:cstheme="minorHAnsi"/>
          <w:sz w:val="24"/>
          <w:szCs w:val="24"/>
        </w:rPr>
        <w:t>size of establishment. As i</w:t>
      </w:r>
      <w:r w:rsidR="004D338F" w:rsidRPr="00BB7EAC">
        <w:rPr>
          <w:rFonts w:cstheme="minorHAnsi"/>
          <w:sz w:val="24"/>
          <w:szCs w:val="24"/>
        </w:rPr>
        <w:t>t is more likely that small public houses</w:t>
      </w:r>
      <w:r w:rsidR="00171FCE" w:rsidRPr="00BB7EAC">
        <w:rPr>
          <w:rFonts w:cstheme="minorHAnsi"/>
          <w:sz w:val="24"/>
          <w:szCs w:val="24"/>
        </w:rPr>
        <w:t xml:space="preserve"> would</w:t>
      </w:r>
      <w:r w:rsidR="004D338F" w:rsidRPr="00BB7EAC">
        <w:rPr>
          <w:rFonts w:cstheme="minorHAnsi"/>
          <w:sz w:val="24"/>
          <w:szCs w:val="24"/>
        </w:rPr>
        <w:t xml:space="preserve"> close than large public houses, the decline in the number of public houses </w:t>
      </w:r>
      <w:r w:rsidR="00C47550" w:rsidRPr="00BB7EAC">
        <w:rPr>
          <w:rFonts w:cstheme="minorHAnsi"/>
          <w:sz w:val="24"/>
          <w:szCs w:val="24"/>
        </w:rPr>
        <w:t xml:space="preserve">probably </w:t>
      </w:r>
      <w:r w:rsidR="004D338F" w:rsidRPr="00BB7EAC">
        <w:rPr>
          <w:rFonts w:cstheme="minorHAnsi"/>
          <w:sz w:val="24"/>
          <w:szCs w:val="24"/>
        </w:rPr>
        <w:t>overstates the decline in the overall supply of public house space. However, the task of this report is to focus on the number of public houses.</w:t>
      </w:r>
    </w:p>
    <w:p w14:paraId="39873A73" w14:textId="15CD2A48" w:rsidR="00D02D5B" w:rsidRPr="00BB7EAC" w:rsidRDefault="0066055E" w:rsidP="008A1DA6">
      <w:pPr>
        <w:spacing w:line="360" w:lineRule="auto"/>
        <w:rPr>
          <w:rFonts w:cstheme="minorHAnsi"/>
          <w:b/>
          <w:sz w:val="24"/>
          <w:szCs w:val="24"/>
        </w:rPr>
      </w:pPr>
      <w:r w:rsidRPr="00BB7EAC">
        <w:rPr>
          <w:rFonts w:cstheme="minorHAnsi"/>
          <w:b/>
          <w:sz w:val="24"/>
          <w:szCs w:val="24"/>
        </w:rPr>
        <w:t xml:space="preserve">4 </w:t>
      </w:r>
      <w:r w:rsidR="00566B43" w:rsidRPr="00BB7EAC">
        <w:rPr>
          <w:rFonts w:cstheme="minorHAnsi"/>
          <w:b/>
          <w:sz w:val="24"/>
          <w:szCs w:val="24"/>
        </w:rPr>
        <w:t>Geographic aspects of decline</w:t>
      </w:r>
      <w:r w:rsidR="00EA4CC7" w:rsidRPr="00BB7EAC">
        <w:rPr>
          <w:rFonts w:cstheme="minorHAnsi"/>
          <w:b/>
          <w:sz w:val="24"/>
          <w:szCs w:val="24"/>
        </w:rPr>
        <w:t>: Dublin and the rest of the country</w:t>
      </w:r>
    </w:p>
    <w:p w14:paraId="13DA0F0B" w14:textId="51C300D0" w:rsidR="008F5F24" w:rsidRPr="00BB7EAC" w:rsidRDefault="0066055E" w:rsidP="008F5F24">
      <w:pPr>
        <w:spacing w:line="360" w:lineRule="auto"/>
        <w:jc w:val="both"/>
        <w:rPr>
          <w:rFonts w:cstheme="minorHAnsi"/>
          <w:sz w:val="24"/>
          <w:szCs w:val="24"/>
        </w:rPr>
      </w:pPr>
      <w:r w:rsidRPr="00BB7EAC">
        <w:rPr>
          <w:rFonts w:cstheme="minorHAnsi"/>
          <w:sz w:val="24"/>
          <w:szCs w:val="24"/>
        </w:rPr>
        <w:t xml:space="preserve">There are substantial geographic variations in the pattern of decline in public house numbers. A full examination of </w:t>
      </w:r>
      <w:r w:rsidR="00171FCE" w:rsidRPr="00BB7EAC">
        <w:rPr>
          <w:rFonts w:cstheme="minorHAnsi"/>
          <w:sz w:val="24"/>
          <w:szCs w:val="24"/>
        </w:rPr>
        <w:t xml:space="preserve">all </w:t>
      </w:r>
      <w:r w:rsidRPr="00BB7EAC">
        <w:rPr>
          <w:rFonts w:cstheme="minorHAnsi"/>
          <w:sz w:val="24"/>
          <w:szCs w:val="24"/>
        </w:rPr>
        <w:t xml:space="preserve">geographic </w:t>
      </w:r>
      <w:r w:rsidR="00345A37" w:rsidRPr="00BB7EAC">
        <w:rPr>
          <w:rFonts w:cstheme="minorHAnsi"/>
          <w:sz w:val="24"/>
          <w:szCs w:val="24"/>
        </w:rPr>
        <w:t>levels</w:t>
      </w:r>
      <w:r w:rsidRPr="00BB7EAC">
        <w:rPr>
          <w:rFonts w:cstheme="minorHAnsi"/>
          <w:sz w:val="24"/>
          <w:szCs w:val="24"/>
        </w:rPr>
        <w:t xml:space="preserve"> is not possible due to the limited availability of data. As noted above</w:t>
      </w:r>
      <w:r w:rsidR="00345A37" w:rsidRPr="00BB7EAC">
        <w:rPr>
          <w:rFonts w:cstheme="minorHAnsi"/>
          <w:sz w:val="24"/>
          <w:szCs w:val="24"/>
        </w:rPr>
        <w:t>,</w:t>
      </w:r>
      <w:r w:rsidRPr="00BB7EAC">
        <w:rPr>
          <w:rFonts w:cstheme="minorHAnsi"/>
          <w:sz w:val="24"/>
          <w:szCs w:val="24"/>
        </w:rPr>
        <w:t xml:space="preserve"> the geographic analysis is based on the data compiled by the VFI from the </w:t>
      </w:r>
      <w:r w:rsidR="00345A37" w:rsidRPr="00BB7EAC">
        <w:rPr>
          <w:rFonts w:cstheme="minorHAnsi"/>
          <w:sz w:val="24"/>
          <w:szCs w:val="24"/>
        </w:rPr>
        <w:t xml:space="preserve">Revenue </w:t>
      </w:r>
      <w:r w:rsidRPr="00BB7EAC">
        <w:rPr>
          <w:rFonts w:cstheme="minorHAnsi"/>
          <w:sz w:val="24"/>
          <w:szCs w:val="24"/>
        </w:rPr>
        <w:t xml:space="preserve">alcohol licences register. This is on a county basis. There are additional geographic sub-county classifications which would be useful in this analysis such as number of public houses in </w:t>
      </w:r>
      <w:r w:rsidR="00A31E83">
        <w:rPr>
          <w:rFonts w:cstheme="minorHAnsi"/>
          <w:sz w:val="24"/>
          <w:szCs w:val="24"/>
        </w:rPr>
        <w:t xml:space="preserve">specific </w:t>
      </w:r>
      <w:r w:rsidRPr="00BB7EAC">
        <w:rPr>
          <w:rFonts w:cstheme="minorHAnsi"/>
          <w:sz w:val="24"/>
          <w:szCs w:val="24"/>
        </w:rPr>
        <w:t xml:space="preserve">rural areas and small towns and villages. But this information is not available. There are </w:t>
      </w:r>
      <w:r w:rsidR="00C47550" w:rsidRPr="00BB7EAC">
        <w:rPr>
          <w:rFonts w:cstheme="minorHAnsi"/>
          <w:sz w:val="24"/>
          <w:szCs w:val="24"/>
        </w:rPr>
        <w:t>issue</w:t>
      </w:r>
      <w:r w:rsidRPr="00BB7EAC">
        <w:rPr>
          <w:rFonts w:cstheme="minorHAnsi"/>
          <w:sz w:val="24"/>
          <w:szCs w:val="24"/>
        </w:rPr>
        <w:t>s in confining the analysis to the county level because some counties such as Cork, Limerick, Galway and Waterford also contain large cities and the pattern of public house decline would be different between the rural and city parts of a county.</w:t>
      </w:r>
    </w:p>
    <w:p w14:paraId="2F7FD47E" w14:textId="086FC36B" w:rsidR="0055759D" w:rsidRPr="00BB7EAC" w:rsidRDefault="009856C5" w:rsidP="008F5F24">
      <w:pPr>
        <w:spacing w:line="360" w:lineRule="auto"/>
        <w:jc w:val="both"/>
        <w:rPr>
          <w:rFonts w:cstheme="minorHAnsi"/>
          <w:sz w:val="24"/>
          <w:szCs w:val="24"/>
        </w:rPr>
      </w:pPr>
      <w:r w:rsidRPr="00BB7EAC">
        <w:rPr>
          <w:rFonts w:cstheme="minorHAnsi"/>
          <w:sz w:val="24"/>
          <w:szCs w:val="24"/>
        </w:rPr>
        <w:t>Despite its limitations the available data provides some substantial insights into the geographic pattern of decline in the number of public houses. The difference between Dublin and the rest of the country is examined first (Table 4.1)</w:t>
      </w:r>
      <w:r w:rsidR="0055759D" w:rsidRPr="00BB7EAC">
        <w:rPr>
          <w:rFonts w:cstheme="minorHAnsi"/>
          <w:sz w:val="24"/>
          <w:szCs w:val="24"/>
        </w:rPr>
        <w:t>.</w:t>
      </w:r>
    </w:p>
    <w:p w14:paraId="5607A1CA" w14:textId="0E621032" w:rsidR="0055759D" w:rsidRPr="00BB7EAC" w:rsidRDefault="0055759D" w:rsidP="0066055E">
      <w:pPr>
        <w:spacing w:line="360" w:lineRule="auto"/>
        <w:rPr>
          <w:rFonts w:cstheme="minorHAnsi"/>
          <w:b/>
          <w:sz w:val="24"/>
          <w:szCs w:val="24"/>
        </w:rPr>
      </w:pPr>
      <w:r w:rsidRPr="00BB7EAC">
        <w:rPr>
          <w:rFonts w:cstheme="minorHAnsi"/>
          <w:b/>
          <w:sz w:val="24"/>
          <w:szCs w:val="24"/>
        </w:rPr>
        <w:t>Table 4.1 Publican licences 2005 and 202</w:t>
      </w:r>
      <w:r w:rsidR="006D3733" w:rsidRPr="00BB7EAC">
        <w:rPr>
          <w:rFonts w:cstheme="minorHAnsi"/>
          <w:b/>
          <w:sz w:val="24"/>
          <w:szCs w:val="24"/>
        </w:rPr>
        <w:t>3</w:t>
      </w:r>
      <w:r w:rsidRPr="00BB7EAC">
        <w:rPr>
          <w:rFonts w:cstheme="minorHAnsi"/>
          <w:b/>
          <w:sz w:val="24"/>
          <w:szCs w:val="24"/>
        </w:rPr>
        <w:t xml:space="preserve"> Dublin and rest of country</w:t>
      </w:r>
    </w:p>
    <w:tbl>
      <w:tblPr>
        <w:tblStyle w:val="TableGrid"/>
        <w:tblW w:w="0" w:type="auto"/>
        <w:tblLook w:val="04A0" w:firstRow="1" w:lastRow="0" w:firstColumn="1" w:lastColumn="0" w:noHBand="0" w:noVBand="1"/>
      </w:tblPr>
      <w:tblGrid>
        <w:gridCol w:w="1803"/>
        <w:gridCol w:w="1803"/>
        <w:gridCol w:w="1803"/>
        <w:gridCol w:w="1803"/>
        <w:gridCol w:w="1804"/>
      </w:tblGrid>
      <w:tr w:rsidR="0055759D" w:rsidRPr="00BB7EAC" w14:paraId="2FDEE14F" w14:textId="77777777" w:rsidTr="0055759D">
        <w:tc>
          <w:tcPr>
            <w:tcW w:w="1803" w:type="dxa"/>
          </w:tcPr>
          <w:p w14:paraId="7DD6AF2D" w14:textId="77777777" w:rsidR="0055759D" w:rsidRPr="00BB7EAC" w:rsidRDefault="0055759D" w:rsidP="0066055E">
            <w:pPr>
              <w:spacing w:line="360" w:lineRule="auto"/>
              <w:rPr>
                <w:rFonts w:asciiTheme="minorHAnsi" w:hAnsiTheme="minorHAnsi" w:cstheme="minorHAnsi"/>
                <w:sz w:val="24"/>
                <w:szCs w:val="24"/>
              </w:rPr>
            </w:pPr>
          </w:p>
        </w:tc>
        <w:tc>
          <w:tcPr>
            <w:tcW w:w="1803" w:type="dxa"/>
          </w:tcPr>
          <w:p w14:paraId="300B47A9" w14:textId="77777777" w:rsidR="0055759D" w:rsidRPr="00BB7EAC" w:rsidRDefault="0055759D" w:rsidP="0066055E">
            <w:pPr>
              <w:spacing w:line="360" w:lineRule="auto"/>
              <w:rPr>
                <w:rFonts w:asciiTheme="minorHAnsi" w:hAnsiTheme="minorHAnsi" w:cstheme="minorHAnsi"/>
                <w:sz w:val="24"/>
                <w:szCs w:val="24"/>
              </w:rPr>
            </w:pPr>
            <w:r w:rsidRPr="00BB7EAC">
              <w:rPr>
                <w:rFonts w:asciiTheme="minorHAnsi" w:hAnsiTheme="minorHAnsi" w:cstheme="minorHAnsi"/>
                <w:sz w:val="24"/>
                <w:szCs w:val="24"/>
              </w:rPr>
              <w:t>2005</w:t>
            </w:r>
          </w:p>
        </w:tc>
        <w:tc>
          <w:tcPr>
            <w:tcW w:w="1803" w:type="dxa"/>
          </w:tcPr>
          <w:p w14:paraId="3BC8F10B" w14:textId="52DC2136" w:rsidR="0055759D" w:rsidRPr="00BB7EAC" w:rsidRDefault="0055759D" w:rsidP="006D3733">
            <w:pPr>
              <w:spacing w:line="360" w:lineRule="auto"/>
              <w:rPr>
                <w:rFonts w:asciiTheme="minorHAnsi" w:hAnsiTheme="minorHAnsi" w:cstheme="minorHAnsi"/>
                <w:sz w:val="24"/>
                <w:szCs w:val="24"/>
              </w:rPr>
            </w:pPr>
            <w:r w:rsidRPr="00BB7EAC">
              <w:rPr>
                <w:rFonts w:asciiTheme="minorHAnsi" w:hAnsiTheme="minorHAnsi" w:cstheme="minorHAnsi"/>
                <w:sz w:val="24"/>
                <w:szCs w:val="24"/>
              </w:rPr>
              <w:t>202</w:t>
            </w:r>
            <w:r w:rsidR="006D3733" w:rsidRPr="00BB7EAC">
              <w:rPr>
                <w:rFonts w:asciiTheme="minorHAnsi" w:hAnsiTheme="minorHAnsi" w:cstheme="minorHAnsi"/>
                <w:sz w:val="24"/>
                <w:szCs w:val="24"/>
              </w:rPr>
              <w:t>3</w:t>
            </w:r>
          </w:p>
        </w:tc>
        <w:tc>
          <w:tcPr>
            <w:tcW w:w="1803" w:type="dxa"/>
          </w:tcPr>
          <w:p w14:paraId="26D3F3E3" w14:textId="4BCCCA71" w:rsidR="0055759D" w:rsidRPr="00BB7EAC" w:rsidRDefault="0055759D" w:rsidP="006D3733">
            <w:pPr>
              <w:spacing w:line="360" w:lineRule="auto"/>
              <w:rPr>
                <w:rFonts w:asciiTheme="minorHAnsi" w:hAnsiTheme="minorHAnsi" w:cstheme="minorHAnsi"/>
                <w:sz w:val="24"/>
                <w:szCs w:val="24"/>
              </w:rPr>
            </w:pPr>
            <w:r w:rsidRPr="00BB7EAC">
              <w:rPr>
                <w:rFonts w:asciiTheme="minorHAnsi" w:hAnsiTheme="minorHAnsi" w:cstheme="minorHAnsi"/>
                <w:sz w:val="24"/>
                <w:szCs w:val="24"/>
              </w:rPr>
              <w:t>% change 05/2</w:t>
            </w:r>
            <w:r w:rsidR="006D3733" w:rsidRPr="00BB7EAC">
              <w:rPr>
                <w:rFonts w:asciiTheme="minorHAnsi" w:hAnsiTheme="minorHAnsi" w:cstheme="minorHAnsi"/>
                <w:sz w:val="24"/>
                <w:szCs w:val="24"/>
              </w:rPr>
              <w:t>3</w:t>
            </w:r>
          </w:p>
        </w:tc>
        <w:tc>
          <w:tcPr>
            <w:tcW w:w="1804" w:type="dxa"/>
          </w:tcPr>
          <w:p w14:paraId="2C400A7B" w14:textId="520E9054" w:rsidR="0055759D" w:rsidRPr="00BB7EAC" w:rsidRDefault="0055759D" w:rsidP="006D3733">
            <w:pPr>
              <w:spacing w:line="360" w:lineRule="auto"/>
              <w:rPr>
                <w:rFonts w:asciiTheme="minorHAnsi" w:hAnsiTheme="minorHAnsi" w:cstheme="minorHAnsi"/>
                <w:sz w:val="24"/>
                <w:szCs w:val="24"/>
              </w:rPr>
            </w:pPr>
            <w:r w:rsidRPr="00BB7EAC">
              <w:rPr>
                <w:rFonts w:asciiTheme="minorHAnsi" w:hAnsiTheme="minorHAnsi" w:cstheme="minorHAnsi"/>
                <w:sz w:val="24"/>
                <w:szCs w:val="24"/>
              </w:rPr>
              <w:t>Absolute change 05/2</w:t>
            </w:r>
            <w:r w:rsidR="006D3733" w:rsidRPr="00BB7EAC">
              <w:rPr>
                <w:rFonts w:asciiTheme="minorHAnsi" w:hAnsiTheme="minorHAnsi" w:cstheme="minorHAnsi"/>
                <w:sz w:val="24"/>
                <w:szCs w:val="24"/>
              </w:rPr>
              <w:t>3</w:t>
            </w:r>
          </w:p>
        </w:tc>
      </w:tr>
      <w:tr w:rsidR="0055759D" w:rsidRPr="00BB7EAC" w14:paraId="73CA7C55" w14:textId="77777777" w:rsidTr="0055759D">
        <w:tc>
          <w:tcPr>
            <w:tcW w:w="1803" w:type="dxa"/>
          </w:tcPr>
          <w:p w14:paraId="14765843" w14:textId="77777777" w:rsidR="0055759D" w:rsidRPr="00BB7EAC" w:rsidRDefault="0055759D" w:rsidP="0066055E">
            <w:pPr>
              <w:spacing w:line="360" w:lineRule="auto"/>
              <w:rPr>
                <w:rFonts w:asciiTheme="minorHAnsi" w:hAnsiTheme="minorHAnsi" w:cstheme="minorHAnsi"/>
                <w:sz w:val="24"/>
                <w:szCs w:val="24"/>
              </w:rPr>
            </w:pPr>
            <w:r w:rsidRPr="00BB7EAC">
              <w:rPr>
                <w:rFonts w:asciiTheme="minorHAnsi" w:hAnsiTheme="minorHAnsi" w:cstheme="minorHAnsi"/>
                <w:sz w:val="24"/>
                <w:szCs w:val="24"/>
              </w:rPr>
              <w:t>Dublin</w:t>
            </w:r>
          </w:p>
        </w:tc>
        <w:tc>
          <w:tcPr>
            <w:tcW w:w="1803" w:type="dxa"/>
          </w:tcPr>
          <w:p w14:paraId="1B24BD89" w14:textId="77777777" w:rsidR="0055759D" w:rsidRPr="00BB7EAC" w:rsidRDefault="0055759D" w:rsidP="0066055E">
            <w:pPr>
              <w:spacing w:line="360" w:lineRule="auto"/>
              <w:rPr>
                <w:rFonts w:asciiTheme="minorHAnsi" w:hAnsiTheme="minorHAnsi" w:cstheme="minorHAnsi"/>
                <w:sz w:val="24"/>
                <w:szCs w:val="24"/>
              </w:rPr>
            </w:pPr>
            <w:r w:rsidRPr="00BB7EAC">
              <w:rPr>
                <w:rFonts w:asciiTheme="minorHAnsi" w:hAnsiTheme="minorHAnsi" w:cstheme="minorHAnsi"/>
                <w:sz w:val="24"/>
                <w:szCs w:val="24"/>
              </w:rPr>
              <w:t>786</w:t>
            </w:r>
          </w:p>
        </w:tc>
        <w:tc>
          <w:tcPr>
            <w:tcW w:w="1803" w:type="dxa"/>
          </w:tcPr>
          <w:p w14:paraId="6B87F746" w14:textId="2AC8F402" w:rsidR="0055759D" w:rsidRPr="00BB7EAC" w:rsidRDefault="0055759D" w:rsidP="006D3733">
            <w:pPr>
              <w:spacing w:line="360" w:lineRule="auto"/>
              <w:rPr>
                <w:rFonts w:asciiTheme="minorHAnsi" w:hAnsiTheme="minorHAnsi" w:cstheme="minorHAnsi"/>
                <w:sz w:val="24"/>
                <w:szCs w:val="24"/>
              </w:rPr>
            </w:pPr>
            <w:r w:rsidRPr="00BB7EAC">
              <w:rPr>
                <w:rFonts w:asciiTheme="minorHAnsi" w:hAnsiTheme="minorHAnsi" w:cstheme="minorHAnsi"/>
                <w:sz w:val="24"/>
                <w:szCs w:val="24"/>
              </w:rPr>
              <w:t>7</w:t>
            </w:r>
            <w:r w:rsidR="006D3733" w:rsidRPr="00BB7EAC">
              <w:rPr>
                <w:rFonts w:asciiTheme="minorHAnsi" w:hAnsiTheme="minorHAnsi" w:cstheme="minorHAnsi"/>
                <w:sz w:val="24"/>
                <w:szCs w:val="24"/>
              </w:rPr>
              <w:t>64</w:t>
            </w:r>
          </w:p>
        </w:tc>
        <w:tc>
          <w:tcPr>
            <w:tcW w:w="1803" w:type="dxa"/>
          </w:tcPr>
          <w:p w14:paraId="5A2635B5" w14:textId="41E0E26F" w:rsidR="0055759D" w:rsidRPr="00BB7EAC" w:rsidRDefault="00C47550" w:rsidP="006D3733">
            <w:pPr>
              <w:spacing w:line="360" w:lineRule="auto"/>
              <w:rPr>
                <w:rFonts w:asciiTheme="minorHAnsi" w:hAnsiTheme="minorHAnsi" w:cstheme="minorHAnsi"/>
                <w:sz w:val="24"/>
                <w:szCs w:val="24"/>
              </w:rPr>
            </w:pPr>
            <w:r w:rsidRPr="00BB7EAC">
              <w:rPr>
                <w:rFonts w:asciiTheme="minorHAnsi" w:hAnsiTheme="minorHAnsi" w:cstheme="minorHAnsi"/>
                <w:sz w:val="24"/>
                <w:szCs w:val="24"/>
              </w:rPr>
              <w:t>-</w:t>
            </w:r>
            <w:r w:rsidR="006D3733" w:rsidRPr="00BB7EAC">
              <w:rPr>
                <w:rFonts w:asciiTheme="minorHAnsi" w:hAnsiTheme="minorHAnsi" w:cstheme="minorHAnsi"/>
                <w:sz w:val="24"/>
                <w:szCs w:val="24"/>
              </w:rPr>
              <w:t>2.8</w:t>
            </w:r>
          </w:p>
        </w:tc>
        <w:tc>
          <w:tcPr>
            <w:tcW w:w="1804" w:type="dxa"/>
          </w:tcPr>
          <w:p w14:paraId="06E75592" w14:textId="5902E0B5" w:rsidR="0055759D" w:rsidRPr="00BB7EAC" w:rsidRDefault="00C47550" w:rsidP="00EA4CC7">
            <w:pPr>
              <w:spacing w:line="360" w:lineRule="auto"/>
              <w:rPr>
                <w:rFonts w:asciiTheme="minorHAnsi" w:hAnsiTheme="minorHAnsi" w:cstheme="minorHAnsi"/>
                <w:sz w:val="24"/>
                <w:szCs w:val="24"/>
              </w:rPr>
            </w:pPr>
            <w:r w:rsidRPr="00BB7EAC">
              <w:rPr>
                <w:rFonts w:asciiTheme="minorHAnsi" w:hAnsiTheme="minorHAnsi" w:cstheme="minorHAnsi"/>
                <w:sz w:val="24"/>
                <w:szCs w:val="24"/>
              </w:rPr>
              <w:t>-</w:t>
            </w:r>
            <w:r w:rsidR="00EA4CC7" w:rsidRPr="00BB7EAC">
              <w:rPr>
                <w:rFonts w:asciiTheme="minorHAnsi" w:hAnsiTheme="minorHAnsi" w:cstheme="minorHAnsi"/>
                <w:sz w:val="24"/>
                <w:szCs w:val="24"/>
              </w:rPr>
              <w:t>22</w:t>
            </w:r>
          </w:p>
        </w:tc>
      </w:tr>
      <w:tr w:rsidR="0055759D" w:rsidRPr="00BB7EAC" w14:paraId="7EABC76E" w14:textId="77777777" w:rsidTr="0055759D">
        <w:tc>
          <w:tcPr>
            <w:tcW w:w="1803" w:type="dxa"/>
          </w:tcPr>
          <w:p w14:paraId="3A10AEDB" w14:textId="77777777" w:rsidR="0055759D" w:rsidRPr="00BB7EAC" w:rsidRDefault="0055759D" w:rsidP="0066055E">
            <w:pPr>
              <w:spacing w:line="360" w:lineRule="auto"/>
              <w:rPr>
                <w:rFonts w:asciiTheme="minorHAnsi" w:hAnsiTheme="minorHAnsi" w:cstheme="minorHAnsi"/>
                <w:sz w:val="24"/>
                <w:szCs w:val="24"/>
              </w:rPr>
            </w:pPr>
            <w:r w:rsidRPr="00BB7EAC">
              <w:rPr>
                <w:rFonts w:asciiTheme="minorHAnsi" w:hAnsiTheme="minorHAnsi" w:cstheme="minorHAnsi"/>
                <w:sz w:val="24"/>
                <w:szCs w:val="24"/>
              </w:rPr>
              <w:t>Rest of country</w:t>
            </w:r>
          </w:p>
        </w:tc>
        <w:tc>
          <w:tcPr>
            <w:tcW w:w="1803" w:type="dxa"/>
          </w:tcPr>
          <w:p w14:paraId="2D10E9A4" w14:textId="77777777" w:rsidR="0055759D" w:rsidRPr="00BB7EAC" w:rsidRDefault="0055759D" w:rsidP="0066055E">
            <w:pPr>
              <w:spacing w:line="360" w:lineRule="auto"/>
              <w:rPr>
                <w:rFonts w:asciiTheme="minorHAnsi" w:hAnsiTheme="minorHAnsi" w:cstheme="minorHAnsi"/>
                <w:sz w:val="24"/>
                <w:szCs w:val="24"/>
              </w:rPr>
            </w:pPr>
            <w:r w:rsidRPr="00BB7EAC">
              <w:rPr>
                <w:rFonts w:asciiTheme="minorHAnsi" w:hAnsiTheme="minorHAnsi" w:cstheme="minorHAnsi"/>
                <w:sz w:val="24"/>
                <w:szCs w:val="24"/>
              </w:rPr>
              <w:t>7831</w:t>
            </w:r>
          </w:p>
        </w:tc>
        <w:tc>
          <w:tcPr>
            <w:tcW w:w="1803" w:type="dxa"/>
          </w:tcPr>
          <w:p w14:paraId="7CE0097F" w14:textId="254334F6" w:rsidR="0055759D" w:rsidRPr="00BB7EAC" w:rsidRDefault="00C47550" w:rsidP="006D3733">
            <w:pPr>
              <w:spacing w:line="360" w:lineRule="auto"/>
              <w:rPr>
                <w:rFonts w:asciiTheme="minorHAnsi" w:hAnsiTheme="minorHAnsi" w:cstheme="minorHAnsi"/>
                <w:sz w:val="24"/>
                <w:szCs w:val="24"/>
              </w:rPr>
            </w:pPr>
            <w:r w:rsidRPr="00BB7EAC">
              <w:rPr>
                <w:rFonts w:asciiTheme="minorHAnsi" w:hAnsiTheme="minorHAnsi" w:cstheme="minorHAnsi"/>
                <w:sz w:val="24"/>
                <w:szCs w:val="24"/>
              </w:rPr>
              <w:t>5</w:t>
            </w:r>
            <w:r w:rsidR="006D3733" w:rsidRPr="00BB7EAC">
              <w:rPr>
                <w:rFonts w:asciiTheme="minorHAnsi" w:hAnsiTheme="minorHAnsi" w:cstheme="minorHAnsi"/>
                <w:sz w:val="24"/>
                <w:szCs w:val="24"/>
              </w:rPr>
              <w:t>799</w:t>
            </w:r>
          </w:p>
        </w:tc>
        <w:tc>
          <w:tcPr>
            <w:tcW w:w="1803" w:type="dxa"/>
          </w:tcPr>
          <w:p w14:paraId="39D953EF" w14:textId="19F0A27F" w:rsidR="0055759D" w:rsidRPr="00BB7EAC" w:rsidRDefault="00C47550" w:rsidP="00EA4CC7">
            <w:pPr>
              <w:spacing w:line="360" w:lineRule="auto"/>
              <w:rPr>
                <w:rFonts w:asciiTheme="minorHAnsi" w:hAnsiTheme="minorHAnsi" w:cstheme="minorHAnsi"/>
                <w:sz w:val="24"/>
                <w:szCs w:val="24"/>
              </w:rPr>
            </w:pPr>
            <w:r w:rsidRPr="00BB7EAC">
              <w:rPr>
                <w:rFonts w:asciiTheme="minorHAnsi" w:hAnsiTheme="minorHAnsi" w:cstheme="minorHAnsi"/>
                <w:sz w:val="24"/>
                <w:szCs w:val="24"/>
              </w:rPr>
              <w:t>-2</w:t>
            </w:r>
            <w:r w:rsidR="00EA4CC7" w:rsidRPr="00BB7EAC">
              <w:rPr>
                <w:rFonts w:asciiTheme="minorHAnsi" w:hAnsiTheme="minorHAnsi" w:cstheme="minorHAnsi"/>
                <w:sz w:val="24"/>
                <w:szCs w:val="24"/>
              </w:rPr>
              <w:t>5.9</w:t>
            </w:r>
          </w:p>
        </w:tc>
        <w:tc>
          <w:tcPr>
            <w:tcW w:w="1804" w:type="dxa"/>
          </w:tcPr>
          <w:p w14:paraId="6175C8F8" w14:textId="23E628CE" w:rsidR="0055759D" w:rsidRPr="00BB7EAC" w:rsidRDefault="00D97D18" w:rsidP="00EA4CC7">
            <w:pPr>
              <w:spacing w:line="360" w:lineRule="auto"/>
              <w:rPr>
                <w:rFonts w:asciiTheme="minorHAnsi" w:hAnsiTheme="minorHAnsi" w:cstheme="minorHAnsi"/>
                <w:sz w:val="24"/>
                <w:szCs w:val="24"/>
              </w:rPr>
            </w:pPr>
            <w:r w:rsidRPr="00BB7EAC">
              <w:rPr>
                <w:rFonts w:asciiTheme="minorHAnsi" w:hAnsiTheme="minorHAnsi" w:cstheme="minorHAnsi"/>
                <w:sz w:val="24"/>
                <w:szCs w:val="24"/>
              </w:rPr>
              <w:t>-</w:t>
            </w:r>
            <w:r w:rsidR="00EA4CC7" w:rsidRPr="00BB7EAC">
              <w:rPr>
                <w:rFonts w:asciiTheme="minorHAnsi" w:hAnsiTheme="minorHAnsi" w:cstheme="minorHAnsi"/>
                <w:sz w:val="24"/>
                <w:szCs w:val="24"/>
              </w:rPr>
              <w:t>2032</w:t>
            </w:r>
          </w:p>
        </w:tc>
      </w:tr>
      <w:tr w:rsidR="0055759D" w:rsidRPr="00BB7EAC" w14:paraId="46D452A4" w14:textId="77777777" w:rsidTr="0055759D">
        <w:tc>
          <w:tcPr>
            <w:tcW w:w="1803" w:type="dxa"/>
          </w:tcPr>
          <w:p w14:paraId="1F0EB209" w14:textId="77777777" w:rsidR="0055759D" w:rsidRPr="00BB7EAC" w:rsidRDefault="0055759D" w:rsidP="0066055E">
            <w:pPr>
              <w:spacing w:line="360" w:lineRule="auto"/>
              <w:rPr>
                <w:rFonts w:asciiTheme="minorHAnsi" w:hAnsiTheme="minorHAnsi" w:cstheme="minorHAnsi"/>
                <w:sz w:val="24"/>
                <w:szCs w:val="24"/>
              </w:rPr>
            </w:pPr>
            <w:r w:rsidRPr="00BB7EAC">
              <w:rPr>
                <w:rFonts w:asciiTheme="minorHAnsi" w:hAnsiTheme="minorHAnsi" w:cstheme="minorHAnsi"/>
                <w:sz w:val="24"/>
                <w:szCs w:val="24"/>
              </w:rPr>
              <w:t>Total country</w:t>
            </w:r>
          </w:p>
        </w:tc>
        <w:tc>
          <w:tcPr>
            <w:tcW w:w="1803" w:type="dxa"/>
          </w:tcPr>
          <w:p w14:paraId="11D0CC7A" w14:textId="77777777" w:rsidR="0055759D" w:rsidRPr="00BB7EAC" w:rsidRDefault="0055759D" w:rsidP="0066055E">
            <w:pPr>
              <w:spacing w:line="360" w:lineRule="auto"/>
              <w:rPr>
                <w:rFonts w:asciiTheme="minorHAnsi" w:hAnsiTheme="minorHAnsi" w:cstheme="minorHAnsi"/>
                <w:sz w:val="24"/>
                <w:szCs w:val="24"/>
              </w:rPr>
            </w:pPr>
            <w:r w:rsidRPr="00BB7EAC">
              <w:rPr>
                <w:rFonts w:asciiTheme="minorHAnsi" w:hAnsiTheme="minorHAnsi" w:cstheme="minorHAnsi"/>
                <w:sz w:val="24"/>
                <w:szCs w:val="24"/>
              </w:rPr>
              <w:t>8617</w:t>
            </w:r>
          </w:p>
        </w:tc>
        <w:tc>
          <w:tcPr>
            <w:tcW w:w="1803" w:type="dxa"/>
          </w:tcPr>
          <w:p w14:paraId="1241298F" w14:textId="178C806C" w:rsidR="0055759D" w:rsidRPr="00BB7EAC" w:rsidRDefault="0055759D" w:rsidP="006D3733">
            <w:pPr>
              <w:spacing w:line="360" w:lineRule="auto"/>
              <w:rPr>
                <w:rFonts w:asciiTheme="minorHAnsi" w:hAnsiTheme="minorHAnsi" w:cstheme="minorHAnsi"/>
                <w:sz w:val="24"/>
                <w:szCs w:val="24"/>
              </w:rPr>
            </w:pPr>
            <w:r w:rsidRPr="00BB7EAC">
              <w:rPr>
                <w:rFonts w:asciiTheme="minorHAnsi" w:hAnsiTheme="minorHAnsi" w:cstheme="minorHAnsi"/>
                <w:sz w:val="24"/>
                <w:szCs w:val="24"/>
              </w:rPr>
              <w:t>6</w:t>
            </w:r>
            <w:r w:rsidR="006D3733" w:rsidRPr="00BB7EAC">
              <w:rPr>
                <w:rFonts w:asciiTheme="minorHAnsi" w:hAnsiTheme="minorHAnsi" w:cstheme="minorHAnsi"/>
                <w:sz w:val="24"/>
                <w:szCs w:val="24"/>
              </w:rPr>
              <w:t>563</w:t>
            </w:r>
          </w:p>
        </w:tc>
        <w:tc>
          <w:tcPr>
            <w:tcW w:w="1803" w:type="dxa"/>
          </w:tcPr>
          <w:p w14:paraId="68E40021" w14:textId="4D50546C" w:rsidR="0055759D" w:rsidRPr="00BB7EAC" w:rsidRDefault="00C47550" w:rsidP="00EA4CC7">
            <w:pPr>
              <w:spacing w:line="360" w:lineRule="auto"/>
              <w:rPr>
                <w:rFonts w:asciiTheme="minorHAnsi" w:hAnsiTheme="minorHAnsi" w:cstheme="minorHAnsi"/>
                <w:sz w:val="24"/>
                <w:szCs w:val="24"/>
              </w:rPr>
            </w:pPr>
            <w:r w:rsidRPr="00BB7EAC">
              <w:rPr>
                <w:rFonts w:asciiTheme="minorHAnsi" w:hAnsiTheme="minorHAnsi" w:cstheme="minorHAnsi"/>
                <w:sz w:val="24"/>
                <w:szCs w:val="24"/>
              </w:rPr>
              <w:t>-</w:t>
            </w:r>
            <w:r w:rsidR="00EA4CC7" w:rsidRPr="00BB7EAC">
              <w:rPr>
                <w:rFonts w:asciiTheme="minorHAnsi" w:hAnsiTheme="minorHAnsi" w:cstheme="minorHAnsi"/>
                <w:sz w:val="24"/>
                <w:szCs w:val="24"/>
              </w:rPr>
              <w:t>23.8</w:t>
            </w:r>
          </w:p>
        </w:tc>
        <w:tc>
          <w:tcPr>
            <w:tcW w:w="1804" w:type="dxa"/>
          </w:tcPr>
          <w:p w14:paraId="0DE5E023" w14:textId="10EFCC02" w:rsidR="0055759D" w:rsidRPr="00BB7EAC" w:rsidRDefault="00D97D18" w:rsidP="00EA4CC7">
            <w:pPr>
              <w:spacing w:line="360" w:lineRule="auto"/>
              <w:rPr>
                <w:rFonts w:asciiTheme="minorHAnsi" w:hAnsiTheme="minorHAnsi" w:cstheme="minorHAnsi"/>
                <w:sz w:val="24"/>
                <w:szCs w:val="24"/>
              </w:rPr>
            </w:pPr>
            <w:r w:rsidRPr="00BB7EAC">
              <w:rPr>
                <w:rFonts w:asciiTheme="minorHAnsi" w:hAnsiTheme="minorHAnsi" w:cstheme="minorHAnsi"/>
                <w:sz w:val="24"/>
                <w:szCs w:val="24"/>
              </w:rPr>
              <w:t>-</w:t>
            </w:r>
            <w:r w:rsidR="00EA4CC7" w:rsidRPr="00BB7EAC">
              <w:rPr>
                <w:rFonts w:asciiTheme="minorHAnsi" w:hAnsiTheme="minorHAnsi" w:cstheme="minorHAnsi"/>
                <w:sz w:val="24"/>
                <w:szCs w:val="24"/>
              </w:rPr>
              <w:t>2054</w:t>
            </w:r>
          </w:p>
        </w:tc>
      </w:tr>
    </w:tbl>
    <w:p w14:paraId="5A7332B2" w14:textId="77777777" w:rsidR="009F0A0C" w:rsidRPr="00BB7EAC" w:rsidRDefault="009F0A0C" w:rsidP="009F0A0C">
      <w:pPr>
        <w:spacing w:line="360" w:lineRule="auto"/>
        <w:rPr>
          <w:rFonts w:cstheme="minorHAnsi"/>
          <w:sz w:val="24"/>
          <w:szCs w:val="24"/>
        </w:rPr>
      </w:pPr>
      <w:r w:rsidRPr="00BB7EAC">
        <w:rPr>
          <w:rFonts w:cstheme="minorHAnsi"/>
          <w:sz w:val="24"/>
          <w:szCs w:val="24"/>
        </w:rPr>
        <w:t>Source. VFI database based on Revenue alcohol licences register</w:t>
      </w:r>
    </w:p>
    <w:p w14:paraId="36B5FFC6" w14:textId="3732FF34" w:rsidR="009856C5" w:rsidRPr="00BB7EAC" w:rsidRDefault="00877C46" w:rsidP="008F5F24">
      <w:pPr>
        <w:spacing w:line="360" w:lineRule="auto"/>
        <w:jc w:val="both"/>
        <w:rPr>
          <w:rFonts w:cstheme="minorHAnsi"/>
          <w:sz w:val="24"/>
          <w:szCs w:val="24"/>
        </w:rPr>
      </w:pPr>
      <w:r w:rsidRPr="00BB7EAC">
        <w:rPr>
          <w:rFonts w:cstheme="minorHAnsi"/>
          <w:sz w:val="24"/>
          <w:szCs w:val="24"/>
        </w:rPr>
        <w:t>Between 2005 and 202</w:t>
      </w:r>
      <w:r w:rsidR="00EA4CC7" w:rsidRPr="00BB7EAC">
        <w:rPr>
          <w:rFonts w:cstheme="minorHAnsi"/>
          <w:sz w:val="24"/>
          <w:szCs w:val="24"/>
        </w:rPr>
        <w:t>3</w:t>
      </w:r>
      <w:r w:rsidRPr="00BB7EAC">
        <w:rPr>
          <w:rFonts w:cstheme="minorHAnsi"/>
          <w:sz w:val="24"/>
          <w:szCs w:val="24"/>
        </w:rPr>
        <w:t xml:space="preserve"> the number of public houses in Dublin declined by a small number, </w:t>
      </w:r>
      <w:r w:rsidR="00D97D18" w:rsidRPr="00BB7EAC">
        <w:rPr>
          <w:rFonts w:cstheme="minorHAnsi"/>
          <w:sz w:val="24"/>
          <w:szCs w:val="24"/>
        </w:rPr>
        <w:t>2</w:t>
      </w:r>
      <w:r w:rsidR="00EA4CC7" w:rsidRPr="00BB7EAC">
        <w:rPr>
          <w:rFonts w:cstheme="minorHAnsi"/>
          <w:sz w:val="24"/>
          <w:szCs w:val="24"/>
        </w:rPr>
        <w:t>2</w:t>
      </w:r>
      <w:r w:rsidRPr="00BB7EAC">
        <w:rPr>
          <w:rFonts w:cstheme="minorHAnsi"/>
          <w:sz w:val="24"/>
          <w:szCs w:val="24"/>
        </w:rPr>
        <w:t xml:space="preserve"> or </w:t>
      </w:r>
      <w:r w:rsidR="00EA4CC7" w:rsidRPr="00BB7EAC">
        <w:rPr>
          <w:rFonts w:cstheme="minorHAnsi"/>
          <w:sz w:val="24"/>
          <w:szCs w:val="24"/>
        </w:rPr>
        <w:t>2.8</w:t>
      </w:r>
      <w:r w:rsidRPr="00BB7EAC">
        <w:rPr>
          <w:rFonts w:cstheme="minorHAnsi"/>
          <w:sz w:val="24"/>
          <w:szCs w:val="24"/>
        </w:rPr>
        <w:t>%. The number in the rest of the country declined by</w:t>
      </w:r>
      <w:r w:rsidR="00EA4CC7" w:rsidRPr="00BB7EAC">
        <w:rPr>
          <w:rFonts w:cstheme="minorHAnsi"/>
          <w:sz w:val="24"/>
          <w:szCs w:val="24"/>
        </w:rPr>
        <w:t xml:space="preserve"> 2,032,</w:t>
      </w:r>
      <w:r w:rsidRPr="00BB7EAC">
        <w:rPr>
          <w:rFonts w:cstheme="minorHAnsi"/>
          <w:sz w:val="24"/>
          <w:szCs w:val="24"/>
        </w:rPr>
        <w:t xml:space="preserve"> or 2</w:t>
      </w:r>
      <w:r w:rsidR="00EA4CC7" w:rsidRPr="00BB7EAC">
        <w:rPr>
          <w:rFonts w:cstheme="minorHAnsi"/>
          <w:sz w:val="24"/>
          <w:szCs w:val="24"/>
        </w:rPr>
        <w:t>5</w:t>
      </w:r>
      <w:r w:rsidRPr="00BB7EAC">
        <w:rPr>
          <w:rFonts w:cstheme="minorHAnsi"/>
          <w:sz w:val="24"/>
          <w:szCs w:val="24"/>
        </w:rPr>
        <w:t>.</w:t>
      </w:r>
      <w:r w:rsidR="00EA4CC7" w:rsidRPr="00BB7EAC">
        <w:rPr>
          <w:rFonts w:cstheme="minorHAnsi"/>
          <w:sz w:val="24"/>
          <w:szCs w:val="24"/>
        </w:rPr>
        <w:t>9</w:t>
      </w:r>
      <w:r w:rsidRPr="00BB7EAC">
        <w:rPr>
          <w:rFonts w:cstheme="minorHAnsi"/>
          <w:sz w:val="24"/>
          <w:szCs w:val="24"/>
        </w:rPr>
        <w:t>%. This compares with a decline of 2</w:t>
      </w:r>
      <w:r w:rsidR="00EA4CC7" w:rsidRPr="00BB7EAC">
        <w:rPr>
          <w:rFonts w:cstheme="minorHAnsi"/>
          <w:sz w:val="24"/>
          <w:szCs w:val="24"/>
        </w:rPr>
        <w:t>3</w:t>
      </w:r>
      <w:r w:rsidRPr="00BB7EAC">
        <w:rPr>
          <w:rFonts w:cstheme="minorHAnsi"/>
          <w:sz w:val="24"/>
          <w:szCs w:val="24"/>
        </w:rPr>
        <w:t>.</w:t>
      </w:r>
      <w:r w:rsidR="00EA4CC7" w:rsidRPr="00BB7EAC">
        <w:rPr>
          <w:rFonts w:cstheme="minorHAnsi"/>
          <w:sz w:val="24"/>
          <w:szCs w:val="24"/>
        </w:rPr>
        <w:t>8</w:t>
      </w:r>
      <w:r w:rsidRPr="00BB7EAC">
        <w:rPr>
          <w:rFonts w:cstheme="minorHAnsi"/>
          <w:sz w:val="24"/>
          <w:szCs w:val="24"/>
        </w:rPr>
        <w:t xml:space="preserve">% in the country as a whole. </w:t>
      </w:r>
      <w:r w:rsidR="009F0A0C" w:rsidRPr="00BB7EAC">
        <w:rPr>
          <w:rFonts w:cstheme="minorHAnsi"/>
          <w:sz w:val="24"/>
          <w:szCs w:val="24"/>
        </w:rPr>
        <w:t xml:space="preserve"> The decline in the rest of the country was an average annual 11</w:t>
      </w:r>
      <w:r w:rsidR="00EA4CC7" w:rsidRPr="00BB7EAC">
        <w:rPr>
          <w:rFonts w:cstheme="minorHAnsi"/>
          <w:sz w:val="24"/>
          <w:szCs w:val="24"/>
        </w:rPr>
        <w:t>3</w:t>
      </w:r>
      <w:r w:rsidR="009F0A0C" w:rsidRPr="00BB7EAC">
        <w:rPr>
          <w:rFonts w:cstheme="minorHAnsi"/>
          <w:sz w:val="24"/>
          <w:szCs w:val="24"/>
        </w:rPr>
        <w:t xml:space="preserve"> public houses. </w:t>
      </w:r>
      <w:r w:rsidRPr="00BB7EAC">
        <w:rPr>
          <w:rFonts w:cstheme="minorHAnsi"/>
          <w:sz w:val="24"/>
          <w:szCs w:val="24"/>
        </w:rPr>
        <w:t>The rest of the country accounted for 98.</w:t>
      </w:r>
      <w:r w:rsidR="00EA4CC7" w:rsidRPr="00BB7EAC">
        <w:rPr>
          <w:rFonts w:cstheme="minorHAnsi"/>
          <w:sz w:val="24"/>
          <w:szCs w:val="24"/>
        </w:rPr>
        <w:t>9</w:t>
      </w:r>
      <w:r w:rsidRPr="00BB7EAC">
        <w:rPr>
          <w:rFonts w:cstheme="minorHAnsi"/>
          <w:sz w:val="24"/>
          <w:szCs w:val="24"/>
        </w:rPr>
        <w:t>% of the national decline in the number of public houses between 2005 and 202</w:t>
      </w:r>
      <w:r w:rsidR="00EA4CC7" w:rsidRPr="00BB7EAC">
        <w:rPr>
          <w:rFonts w:cstheme="minorHAnsi"/>
          <w:sz w:val="24"/>
          <w:szCs w:val="24"/>
        </w:rPr>
        <w:t>3</w:t>
      </w:r>
      <w:r w:rsidRPr="00BB7EAC">
        <w:rPr>
          <w:rFonts w:cstheme="minorHAnsi"/>
          <w:sz w:val="24"/>
          <w:szCs w:val="24"/>
        </w:rPr>
        <w:t>. Dublin accounted for 1.</w:t>
      </w:r>
      <w:r w:rsidR="00EA4CC7" w:rsidRPr="00BB7EAC">
        <w:rPr>
          <w:rFonts w:cstheme="minorHAnsi"/>
          <w:sz w:val="24"/>
          <w:szCs w:val="24"/>
        </w:rPr>
        <w:t>1</w:t>
      </w:r>
      <w:r w:rsidRPr="00BB7EAC">
        <w:rPr>
          <w:rFonts w:cstheme="minorHAnsi"/>
          <w:sz w:val="24"/>
          <w:szCs w:val="24"/>
        </w:rPr>
        <w:t>%.</w:t>
      </w:r>
    </w:p>
    <w:p w14:paraId="7F222BEA" w14:textId="13DA6A1A" w:rsidR="00B126D3" w:rsidRPr="00BB7EAC" w:rsidRDefault="006A501E" w:rsidP="00F76CB8">
      <w:pPr>
        <w:spacing w:line="360" w:lineRule="auto"/>
        <w:jc w:val="both"/>
        <w:rPr>
          <w:rFonts w:cstheme="minorHAnsi"/>
          <w:sz w:val="24"/>
          <w:szCs w:val="24"/>
        </w:rPr>
      </w:pPr>
      <w:r w:rsidRPr="00BB7EAC">
        <w:rPr>
          <w:rFonts w:cstheme="minorHAnsi"/>
          <w:sz w:val="24"/>
          <w:szCs w:val="24"/>
        </w:rPr>
        <w:t>Table 4.2 examines the more recent 2019/202</w:t>
      </w:r>
      <w:r w:rsidR="00EA4CC7" w:rsidRPr="00BB7EAC">
        <w:rPr>
          <w:rFonts w:cstheme="minorHAnsi"/>
          <w:sz w:val="24"/>
          <w:szCs w:val="24"/>
        </w:rPr>
        <w:t>3</w:t>
      </w:r>
      <w:r w:rsidRPr="00BB7EAC">
        <w:rPr>
          <w:rFonts w:cstheme="minorHAnsi"/>
          <w:sz w:val="24"/>
          <w:szCs w:val="24"/>
        </w:rPr>
        <w:t xml:space="preserve"> Dublin and non-Dublin numbers of public houses.</w:t>
      </w:r>
      <w:r w:rsidR="00EA4CC7" w:rsidRPr="00BB7EAC">
        <w:rPr>
          <w:rFonts w:cstheme="minorHAnsi"/>
          <w:sz w:val="24"/>
          <w:szCs w:val="24"/>
        </w:rPr>
        <w:t xml:space="preserve"> This covers the </w:t>
      </w:r>
      <w:r w:rsidR="00F76CB8">
        <w:rPr>
          <w:rFonts w:cstheme="minorHAnsi"/>
          <w:sz w:val="24"/>
          <w:szCs w:val="24"/>
        </w:rPr>
        <w:t xml:space="preserve">period between the </w:t>
      </w:r>
      <w:r w:rsidR="00EA4CC7" w:rsidRPr="00BB7EAC">
        <w:rPr>
          <w:rFonts w:cstheme="minorHAnsi"/>
          <w:sz w:val="24"/>
          <w:szCs w:val="24"/>
        </w:rPr>
        <w:t>last year before Covid and the most recent year of data.</w:t>
      </w:r>
    </w:p>
    <w:p w14:paraId="5CFB99CE" w14:textId="5607EC15" w:rsidR="00877C46" w:rsidRPr="00BB7EAC" w:rsidRDefault="00877C46" w:rsidP="00877C46">
      <w:pPr>
        <w:spacing w:line="360" w:lineRule="auto"/>
        <w:rPr>
          <w:rFonts w:cstheme="minorHAnsi"/>
          <w:b/>
          <w:sz w:val="24"/>
          <w:szCs w:val="24"/>
        </w:rPr>
      </w:pPr>
      <w:r w:rsidRPr="00BB7EAC">
        <w:rPr>
          <w:rFonts w:cstheme="minorHAnsi"/>
          <w:b/>
          <w:sz w:val="24"/>
          <w:szCs w:val="24"/>
        </w:rPr>
        <w:t>Table 4.2 Publican licences 2019 and 202</w:t>
      </w:r>
      <w:r w:rsidR="00EA4CC7" w:rsidRPr="00BB7EAC">
        <w:rPr>
          <w:rFonts w:cstheme="minorHAnsi"/>
          <w:b/>
          <w:sz w:val="24"/>
          <w:szCs w:val="24"/>
        </w:rPr>
        <w:t>3</w:t>
      </w:r>
      <w:r w:rsidRPr="00BB7EAC">
        <w:rPr>
          <w:rFonts w:cstheme="minorHAnsi"/>
          <w:b/>
          <w:sz w:val="24"/>
          <w:szCs w:val="24"/>
        </w:rPr>
        <w:t xml:space="preserve"> Dublin and rest of country</w:t>
      </w:r>
    </w:p>
    <w:tbl>
      <w:tblPr>
        <w:tblStyle w:val="TableGrid"/>
        <w:tblW w:w="0" w:type="auto"/>
        <w:tblLook w:val="04A0" w:firstRow="1" w:lastRow="0" w:firstColumn="1" w:lastColumn="0" w:noHBand="0" w:noVBand="1"/>
      </w:tblPr>
      <w:tblGrid>
        <w:gridCol w:w="1803"/>
        <w:gridCol w:w="1803"/>
        <w:gridCol w:w="1803"/>
        <w:gridCol w:w="1803"/>
        <w:gridCol w:w="1804"/>
      </w:tblGrid>
      <w:tr w:rsidR="00877C46" w:rsidRPr="00BB7EAC" w14:paraId="1264AF57" w14:textId="77777777" w:rsidTr="00DB586F">
        <w:tc>
          <w:tcPr>
            <w:tcW w:w="1803" w:type="dxa"/>
          </w:tcPr>
          <w:p w14:paraId="3B485FF5" w14:textId="77777777" w:rsidR="00877C46" w:rsidRPr="00BB7EAC" w:rsidRDefault="00877C46" w:rsidP="00DB586F">
            <w:pPr>
              <w:spacing w:line="360" w:lineRule="auto"/>
              <w:rPr>
                <w:rFonts w:asciiTheme="minorHAnsi" w:hAnsiTheme="minorHAnsi" w:cstheme="minorHAnsi"/>
                <w:sz w:val="24"/>
                <w:szCs w:val="24"/>
              </w:rPr>
            </w:pPr>
          </w:p>
        </w:tc>
        <w:tc>
          <w:tcPr>
            <w:tcW w:w="1803" w:type="dxa"/>
          </w:tcPr>
          <w:p w14:paraId="629617F6" w14:textId="77777777" w:rsidR="00877C46" w:rsidRPr="00BB7EAC" w:rsidRDefault="00877C46" w:rsidP="00877C46">
            <w:pPr>
              <w:spacing w:line="360" w:lineRule="auto"/>
              <w:rPr>
                <w:rFonts w:asciiTheme="minorHAnsi" w:hAnsiTheme="minorHAnsi" w:cstheme="minorHAnsi"/>
                <w:sz w:val="24"/>
                <w:szCs w:val="24"/>
              </w:rPr>
            </w:pPr>
            <w:r w:rsidRPr="00BB7EAC">
              <w:rPr>
                <w:rFonts w:asciiTheme="minorHAnsi" w:hAnsiTheme="minorHAnsi" w:cstheme="minorHAnsi"/>
                <w:sz w:val="24"/>
                <w:szCs w:val="24"/>
              </w:rPr>
              <w:t>2019</w:t>
            </w:r>
          </w:p>
        </w:tc>
        <w:tc>
          <w:tcPr>
            <w:tcW w:w="1803" w:type="dxa"/>
          </w:tcPr>
          <w:p w14:paraId="33223007" w14:textId="308E0EFD" w:rsidR="00877C46" w:rsidRPr="00BB7EAC" w:rsidRDefault="00877C46" w:rsidP="00EA4CC7">
            <w:pPr>
              <w:spacing w:line="360" w:lineRule="auto"/>
              <w:rPr>
                <w:rFonts w:asciiTheme="minorHAnsi" w:hAnsiTheme="minorHAnsi" w:cstheme="minorHAnsi"/>
                <w:sz w:val="24"/>
                <w:szCs w:val="24"/>
              </w:rPr>
            </w:pPr>
            <w:r w:rsidRPr="00BB7EAC">
              <w:rPr>
                <w:rFonts w:asciiTheme="minorHAnsi" w:hAnsiTheme="minorHAnsi" w:cstheme="minorHAnsi"/>
                <w:sz w:val="24"/>
                <w:szCs w:val="24"/>
              </w:rPr>
              <w:t>202</w:t>
            </w:r>
            <w:r w:rsidR="00EA4CC7" w:rsidRPr="00BB7EAC">
              <w:rPr>
                <w:rFonts w:asciiTheme="minorHAnsi" w:hAnsiTheme="minorHAnsi" w:cstheme="minorHAnsi"/>
                <w:sz w:val="24"/>
                <w:szCs w:val="24"/>
              </w:rPr>
              <w:t>3</w:t>
            </w:r>
          </w:p>
        </w:tc>
        <w:tc>
          <w:tcPr>
            <w:tcW w:w="1803" w:type="dxa"/>
          </w:tcPr>
          <w:p w14:paraId="41995974" w14:textId="4BFF81E5" w:rsidR="00877C46" w:rsidRPr="00BB7EAC" w:rsidRDefault="00877C46" w:rsidP="00EA4CC7">
            <w:pPr>
              <w:spacing w:line="360" w:lineRule="auto"/>
              <w:rPr>
                <w:rFonts w:asciiTheme="minorHAnsi" w:hAnsiTheme="minorHAnsi" w:cstheme="minorHAnsi"/>
                <w:sz w:val="24"/>
                <w:szCs w:val="24"/>
              </w:rPr>
            </w:pPr>
            <w:r w:rsidRPr="00BB7EAC">
              <w:rPr>
                <w:rFonts w:asciiTheme="minorHAnsi" w:hAnsiTheme="minorHAnsi" w:cstheme="minorHAnsi"/>
                <w:sz w:val="24"/>
                <w:szCs w:val="24"/>
              </w:rPr>
              <w:t xml:space="preserve">% change </w:t>
            </w:r>
            <w:r w:rsidR="006A501E" w:rsidRPr="00BB7EAC">
              <w:rPr>
                <w:rFonts w:asciiTheme="minorHAnsi" w:hAnsiTheme="minorHAnsi" w:cstheme="minorHAnsi"/>
                <w:sz w:val="24"/>
                <w:szCs w:val="24"/>
              </w:rPr>
              <w:t>19</w:t>
            </w:r>
            <w:r w:rsidRPr="00BB7EAC">
              <w:rPr>
                <w:rFonts w:asciiTheme="minorHAnsi" w:hAnsiTheme="minorHAnsi" w:cstheme="minorHAnsi"/>
                <w:sz w:val="24"/>
                <w:szCs w:val="24"/>
              </w:rPr>
              <w:t>/2</w:t>
            </w:r>
            <w:r w:rsidR="00EA4CC7" w:rsidRPr="00BB7EAC">
              <w:rPr>
                <w:rFonts w:asciiTheme="minorHAnsi" w:hAnsiTheme="minorHAnsi" w:cstheme="minorHAnsi"/>
                <w:sz w:val="24"/>
                <w:szCs w:val="24"/>
              </w:rPr>
              <w:t>3</w:t>
            </w:r>
          </w:p>
        </w:tc>
        <w:tc>
          <w:tcPr>
            <w:tcW w:w="1804" w:type="dxa"/>
          </w:tcPr>
          <w:p w14:paraId="330999F9" w14:textId="04860DD2" w:rsidR="00877C46" w:rsidRPr="00BB7EAC" w:rsidRDefault="00877C46" w:rsidP="00EA4CC7">
            <w:pPr>
              <w:spacing w:line="360" w:lineRule="auto"/>
              <w:rPr>
                <w:rFonts w:asciiTheme="minorHAnsi" w:hAnsiTheme="minorHAnsi" w:cstheme="minorHAnsi"/>
                <w:sz w:val="24"/>
                <w:szCs w:val="24"/>
              </w:rPr>
            </w:pPr>
            <w:r w:rsidRPr="00BB7EAC">
              <w:rPr>
                <w:rFonts w:asciiTheme="minorHAnsi" w:hAnsiTheme="minorHAnsi" w:cstheme="minorHAnsi"/>
                <w:sz w:val="24"/>
                <w:szCs w:val="24"/>
              </w:rPr>
              <w:t xml:space="preserve">Absolute change </w:t>
            </w:r>
            <w:r w:rsidR="006A501E" w:rsidRPr="00BB7EAC">
              <w:rPr>
                <w:rFonts w:asciiTheme="minorHAnsi" w:hAnsiTheme="minorHAnsi" w:cstheme="minorHAnsi"/>
                <w:sz w:val="24"/>
                <w:szCs w:val="24"/>
              </w:rPr>
              <w:t>19</w:t>
            </w:r>
            <w:r w:rsidRPr="00BB7EAC">
              <w:rPr>
                <w:rFonts w:asciiTheme="minorHAnsi" w:hAnsiTheme="minorHAnsi" w:cstheme="minorHAnsi"/>
                <w:sz w:val="24"/>
                <w:szCs w:val="24"/>
              </w:rPr>
              <w:t>/2</w:t>
            </w:r>
            <w:r w:rsidR="00EA4CC7" w:rsidRPr="00BB7EAC">
              <w:rPr>
                <w:rFonts w:asciiTheme="minorHAnsi" w:hAnsiTheme="minorHAnsi" w:cstheme="minorHAnsi"/>
                <w:sz w:val="24"/>
                <w:szCs w:val="24"/>
              </w:rPr>
              <w:t>3</w:t>
            </w:r>
          </w:p>
        </w:tc>
      </w:tr>
      <w:tr w:rsidR="00877C46" w:rsidRPr="00BB7EAC" w14:paraId="5D4F95C4" w14:textId="77777777" w:rsidTr="00DB586F">
        <w:tc>
          <w:tcPr>
            <w:tcW w:w="1803" w:type="dxa"/>
          </w:tcPr>
          <w:p w14:paraId="3BA753D4" w14:textId="77777777" w:rsidR="00877C46" w:rsidRPr="00BB7EAC" w:rsidRDefault="00877C46" w:rsidP="00DB586F">
            <w:pPr>
              <w:spacing w:line="360" w:lineRule="auto"/>
              <w:rPr>
                <w:rFonts w:asciiTheme="minorHAnsi" w:hAnsiTheme="minorHAnsi" w:cstheme="minorHAnsi"/>
                <w:sz w:val="24"/>
                <w:szCs w:val="24"/>
              </w:rPr>
            </w:pPr>
            <w:r w:rsidRPr="00BB7EAC">
              <w:rPr>
                <w:rFonts w:asciiTheme="minorHAnsi" w:hAnsiTheme="minorHAnsi" w:cstheme="minorHAnsi"/>
                <w:sz w:val="24"/>
                <w:szCs w:val="24"/>
              </w:rPr>
              <w:t>Dublin</w:t>
            </w:r>
          </w:p>
        </w:tc>
        <w:tc>
          <w:tcPr>
            <w:tcW w:w="1803" w:type="dxa"/>
          </w:tcPr>
          <w:p w14:paraId="1D47C0D6" w14:textId="77777777" w:rsidR="00877C46" w:rsidRPr="00BB7EAC" w:rsidRDefault="006A501E" w:rsidP="00DB586F">
            <w:pPr>
              <w:spacing w:line="360" w:lineRule="auto"/>
              <w:rPr>
                <w:rFonts w:asciiTheme="minorHAnsi" w:hAnsiTheme="minorHAnsi" w:cstheme="minorHAnsi"/>
                <w:sz w:val="24"/>
                <w:szCs w:val="24"/>
              </w:rPr>
            </w:pPr>
            <w:r w:rsidRPr="00BB7EAC">
              <w:rPr>
                <w:rFonts w:asciiTheme="minorHAnsi" w:hAnsiTheme="minorHAnsi" w:cstheme="minorHAnsi"/>
                <w:sz w:val="24"/>
                <w:szCs w:val="24"/>
              </w:rPr>
              <w:t>785</w:t>
            </w:r>
          </w:p>
        </w:tc>
        <w:tc>
          <w:tcPr>
            <w:tcW w:w="1803" w:type="dxa"/>
          </w:tcPr>
          <w:p w14:paraId="64BD9CE5" w14:textId="75CFB916" w:rsidR="00877C46" w:rsidRPr="00BB7EAC" w:rsidRDefault="00EA4CC7" w:rsidP="00D97D18">
            <w:pPr>
              <w:spacing w:line="360" w:lineRule="auto"/>
              <w:rPr>
                <w:rFonts w:asciiTheme="minorHAnsi" w:hAnsiTheme="minorHAnsi" w:cstheme="minorHAnsi"/>
                <w:sz w:val="24"/>
                <w:szCs w:val="24"/>
              </w:rPr>
            </w:pPr>
            <w:r w:rsidRPr="00BB7EAC">
              <w:rPr>
                <w:rFonts w:asciiTheme="minorHAnsi" w:hAnsiTheme="minorHAnsi" w:cstheme="minorHAnsi"/>
                <w:sz w:val="24"/>
                <w:szCs w:val="24"/>
              </w:rPr>
              <w:t>764</w:t>
            </w:r>
          </w:p>
        </w:tc>
        <w:tc>
          <w:tcPr>
            <w:tcW w:w="1803" w:type="dxa"/>
          </w:tcPr>
          <w:p w14:paraId="5938DE26" w14:textId="0DB49289" w:rsidR="00877C46" w:rsidRPr="00BB7EAC" w:rsidRDefault="002F62FA" w:rsidP="002F62FA">
            <w:pPr>
              <w:spacing w:line="360" w:lineRule="auto"/>
              <w:rPr>
                <w:rFonts w:asciiTheme="minorHAnsi" w:hAnsiTheme="minorHAnsi" w:cstheme="minorHAnsi"/>
                <w:sz w:val="24"/>
                <w:szCs w:val="24"/>
              </w:rPr>
            </w:pPr>
            <w:r>
              <w:rPr>
                <w:rFonts w:asciiTheme="minorHAnsi" w:hAnsiTheme="minorHAnsi" w:cstheme="minorHAnsi"/>
                <w:sz w:val="24"/>
                <w:szCs w:val="24"/>
              </w:rPr>
              <w:t>-2.7</w:t>
            </w:r>
          </w:p>
        </w:tc>
        <w:tc>
          <w:tcPr>
            <w:tcW w:w="1804" w:type="dxa"/>
          </w:tcPr>
          <w:p w14:paraId="75AF334A" w14:textId="46355299" w:rsidR="00877C46" w:rsidRPr="00BB7EAC" w:rsidRDefault="002F62FA" w:rsidP="00D97D18">
            <w:pPr>
              <w:spacing w:line="360" w:lineRule="auto"/>
              <w:rPr>
                <w:rFonts w:asciiTheme="minorHAnsi" w:hAnsiTheme="minorHAnsi" w:cstheme="minorHAnsi"/>
                <w:sz w:val="24"/>
                <w:szCs w:val="24"/>
              </w:rPr>
            </w:pPr>
            <w:r>
              <w:rPr>
                <w:rFonts w:asciiTheme="minorHAnsi" w:hAnsiTheme="minorHAnsi" w:cstheme="minorHAnsi"/>
                <w:sz w:val="24"/>
                <w:szCs w:val="24"/>
              </w:rPr>
              <w:t>21</w:t>
            </w:r>
          </w:p>
        </w:tc>
      </w:tr>
      <w:tr w:rsidR="00877C46" w:rsidRPr="00BB7EAC" w14:paraId="32C07124" w14:textId="77777777" w:rsidTr="00DB586F">
        <w:tc>
          <w:tcPr>
            <w:tcW w:w="1803" w:type="dxa"/>
          </w:tcPr>
          <w:p w14:paraId="51317205" w14:textId="77777777" w:rsidR="00877C46" w:rsidRPr="00BB7EAC" w:rsidRDefault="00877C46" w:rsidP="00DB586F">
            <w:pPr>
              <w:spacing w:line="360" w:lineRule="auto"/>
              <w:rPr>
                <w:rFonts w:asciiTheme="minorHAnsi" w:hAnsiTheme="minorHAnsi" w:cstheme="minorHAnsi"/>
                <w:sz w:val="24"/>
                <w:szCs w:val="24"/>
              </w:rPr>
            </w:pPr>
            <w:r w:rsidRPr="00BB7EAC">
              <w:rPr>
                <w:rFonts w:asciiTheme="minorHAnsi" w:hAnsiTheme="minorHAnsi" w:cstheme="minorHAnsi"/>
                <w:sz w:val="24"/>
                <w:szCs w:val="24"/>
              </w:rPr>
              <w:t>Rest of country</w:t>
            </w:r>
          </w:p>
        </w:tc>
        <w:tc>
          <w:tcPr>
            <w:tcW w:w="1803" w:type="dxa"/>
          </w:tcPr>
          <w:p w14:paraId="70F00048" w14:textId="77777777" w:rsidR="00877C46" w:rsidRPr="00BB7EAC" w:rsidRDefault="006A501E" w:rsidP="00DB586F">
            <w:pPr>
              <w:spacing w:line="360" w:lineRule="auto"/>
              <w:rPr>
                <w:rFonts w:asciiTheme="minorHAnsi" w:hAnsiTheme="minorHAnsi" w:cstheme="minorHAnsi"/>
                <w:sz w:val="24"/>
                <w:szCs w:val="24"/>
              </w:rPr>
            </w:pPr>
            <w:r w:rsidRPr="00BB7EAC">
              <w:rPr>
                <w:rFonts w:asciiTheme="minorHAnsi" w:hAnsiTheme="minorHAnsi" w:cstheme="minorHAnsi"/>
                <w:sz w:val="24"/>
                <w:szCs w:val="24"/>
              </w:rPr>
              <w:t>6352</w:t>
            </w:r>
          </w:p>
        </w:tc>
        <w:tc>
          <w:tcPr>
            <w:tcW w:w="1803" w:type="dxa"/>
          </w:tcPr>
          <w:p w14:paraId="4247BB86" w14:textId="02FE37D4" w:rsidR="00877C46" w:rsidRPr="00BB7EAC" w:rsidRDefault="00EA4CC7" w:rsidP="00DB586F">
            <w:pPr>
              <w:spacing w:line="360" w:lineRule="auto"/>
              <w:rPr>
                <w:rFonts w:asciiTheme="minorHAnsi" w:hAnsiTheme="minorHAnsi" w:cstheme="minorHAnsi"/>
                <w:sz w:val="24"/>
                <w:szCs w:val="24"/>
              </w:rPr>
            </w:pPr>
            <w:r w:rsidRPr="00BB7EAC">
              <w:rPr>
                <w:rFonts w:asciiTheme="minorHAnsi" w:hAnsiTheme="minorHAnsi" w:cstheme="minorHAnsi"/>
                <w:sz w:val="24"/>
                <w:szCs w:val="24"/>
              </w:rPr>
              <w:t>5799</w:t>
            </w:r>
          </w:p>
        </w:tc>
        <w:tc>
          <w:tcPr>
            <w:tcW w:w="1803" w:type="dxa"/>
          </w:tcPr>
          <w:p w14:paraId="54F1D6C6" w14:textId="36943CAA" w:rsidR="00877C46" w:rsidRPr="00BB7EAC" w:rsidRDefault="002F62FA" w:rsidP="002F62FA">
            <w:pPr>
              <w:spacing w:line="360" w:lineRule="auto"/>
              <w:rPr>
                <w:rFonts w:asciiTheme="minorHAnsi" w:hAnsiTheme="minorHAnsi" w:cstheme="minorHAnsi"/>
                <w:sz w:val="24"/>
                <w:szCs w:val="24"/>
              </w:rPr>
            </w:pPr>
            <w:r>
              <w:rPr>
                <w:rFonts w:asciiTheme="minorHAnsi" w:hAnsiTheme="minorHAnsi" w:cstheme="minorHAnsi"/>
                <w:sz w:val="24"/>
                <w:szCs w:val="24"/>
              </w:rPr>
              <w:t>-8.7</w:t>
            </w:r>
          </w:p>
        </w:tc>
        <w:tc>
          <w:tcPr>
            <w:tcW w:w="1804" w:type="dxa"/>
          </w:tcPr>
          <w:p w14:paraId="5CC954A0" w14:textId="5254540A" w:rsidR="00877C46" w:rsidRPr="00BB7EAC" w:rsidRDefault="002F62FA" w:rsidP="00D97D18">
            <w:pPr>
              <w:spacing w:line="360" w:lineRule="auto"/>
              <w:rPr>
                <w:rFonts w:asciiTheme="minorHAnsi" w:hAnsiTheme="minorHAnsi" w:cstheme="minorHAnsi"/>
                <w:sz w:val="24"/>
                <w:szCs w:val="24"/>
              </w:rPr>
            </w:pPr>
            <w:r>
              <w:rPr>
                <w:rFonts w:asciiTheme="minorHAnsi" w:hAnsiTheme="minorHAnsi" w:cstheme="minorHAnsi"/>
                <w:sz w:val="24"/>
                <w:szCs w:val="24"/>
              </w:rPr>
              <w:t>553</w:t>
            </w:r>
          </w:p>
        </w:tc>
      </w:tr>
      <w:tr w:rsidR="00877C46" w:rsidRPr="00BB7EAC" w14:paraId="7AA38EBA" w14:textId="77777777" w:rsidTr="00DB586F">
        <w:tc>
          <w:tcPr>
            <w:tcW w:w="1803" w:type="dxa"/>
          </w:tcPr>
          <w:p w14:paraId="1BC144F4" w14:textId="77777777" w:rsidR="00877C46" w:rsidRPr="00BB7EAC" w:rsidRDefault="00877C46" w:rsidP="00DB586F">
            <w:pPr>
              <w:spacing w:line="360" w:lineRule="auto"/>
              <w:rPr>
                <w:rFonts w:asciiTheme="minorHAnsi" w:hAnsiTheme="minorHAnsi" w:cstheme="minorHAnsi"/>
                <w:sz w:val="24"/>
                <w:szCs w:val="24"/>
              </w:rPr>
            </w:pPr>
            <w:r w:rsidRPr="00BB7EAC">
              <w:rPr>
                <w:rFonts w:asciiTheme="minorHAnsi" w:hAnsiTheme="minorHAnsi" w:cstheme="minorHAnsi"/>
                <w:sz w:val="24"/>
                <w:szCs w:val="24"/>
              </w:rPr>
              <w:t>Total country</w:t>
            </w:r>
          </w:p>
        </w:tc>
        <w:tc>
          <w:tcPr>
            <w:tcW w:w="1803" w:type="dxa"/>
          </w:tcPr>
          <w:p w14:paraId="607EF412" w14:textId="77777777" w:rsidR="00877C46" w:rsidRPr="00BB7EAC" w:rsidRDefault="006A501E" w:rsidP="00DB586F">
            <w:pPr>
              <w:spacing w:line="360" w:lineRule="auto"/>
              <w:rPr>
                <w:rFonts w:asciiTheme="minorHAnsi" w:hAnsiTheme="minorHAnsi" w:cstheme="minorHAnsi"/>
                <w:sz w:val="24"/>
                <w:szCs w:val="24"/>
              </w:rPr>
            </w:pPr>
            <w:r w:rsidRPr="00BB7EAC">
              <w:rPr>
                <w:rFonts w:asciiTheme="minorHAnsi" w:hAnsiTheme="minorHAnsi" w:cstheme="minorHAnsi"/>
                <w:sz w:val="24"/>
                <w:szCs w:val="24"/>
              </w:rPr>
              <w:t>7137</w:t>
            </w:r>
          </w:p>
        </w:tc>
        <w:tc>
          <w:tcPr>
            <w:tcW w:w="1803" w:type="dxa"/>
          </w:tcPr>
          <w:p w14:paraId="01662F8F" w14:textId="413A0B71" w:rsidR="00877C46" w:rsidRPr="00BB7EAC" w:rsidRDefault="00D97D18" w:rsidP="00EA4CC7">
            <w:pPr>
              <w:spacing w:line="360" w:lineRule="auto"/>
              <w:rPr>
                <w:rFonts w:asciiTheme="minorHAnsi" w:hAnsiTheme="minorHAnsi" w:cstheme="minorHAnsi"/>
                <w:sz w:val="24"/>
                <w:szCs w:val="24"/>
              </w:rPr>
            </w:pPr>
            <w:r w:rsidRPr="00BB7EAC">
              <w:rPr>
                <w:rFonts w:asciiTheme="minorHAnsi" w:hAnsiTheme="minorHAnsi" w:cstheme="minorHAnsi"/>
                <w:sz w:val="24"/>
                <w:szCs w:val="24"/>
              </w:rPr>
              <w:t>6</w:t>
            </w:r>
            <w:r w:rsidR="00EA4CC7" w:rsidRPr="00BB7EAC">
              <w:rPr>
                <w:rFonts w:asciiTheme="minorHAnsi" w:hAnsiTheme="minorHAnsi" w:cstheme="minorHAnsi"/>
                <w:sz w:val="24"/>
                <w:szCs w:val="24"/>
              </w:rPr>
              <w:t>563</w:t>
            </w:r>
          </w:p>
        </w:tc>
        <w:tc>
          <w:tcPr>
            <w:tcW w:w="1803" w:type="dxa"/>
          </w:tcPr>
          <w:p w14:paraId="483B2C55" w14:textId="24B7F180" w:rsidR="00877C46" w:rsidRPr="00BB7EAC" w:rsidRDefault="002F62FA" w:rsidP="00D97D18">
            <w:pPr>
              <w:spacing w:line="360" w:lineRule="auto"/>
              <w:rPr>
                <w:rFonts w:asciiTheme="minorHAnsi" w:hAnsiTheme="minorHAnsi" w:cstheme="minorHAnsi"/>
                <w:sz w:val="24"/>
                <w:szCs w:val="24"/>
              </w:rPr>
            </w:pPr>
            <w:r>
              <w:rPr>
                <w:rFonts w:asciiTheme="minorHAnsi" w:hAnsiTheme="minorHAnsi" w:cstheme="minorHAnsi"/>
                <w:sz w:val="24"/>
                <w:szCs w:val="24"/>
              </w:rPr>
              <w:t>-8.0</w:t>
            </w:r>
          </w:p>
        </w:tc>
        <w:tc>
          <w:tcPr>
            <w:tcW w:w="1804" w:type="dxa"/>
          </w:tcPr>
          <w:p w14:paraId="2120993D" w14:textId="58D06058" w:rsidR="00877C46" w:rsidRPr="00BB7EAC" w:rsidRDefault="002F62FA" w:rsidP="00DB586F">
            <w:pPr>
              <w:spacing w:line="360" w:lineRule="auto"/>
              <w:rPr>
                <w:rFonts w:asciiTheme="minorHAnsi" w:hAnsiTheme="minorHAnsi" w:cstheme="minorHAnsi"/>
                <w:sz w:val="24"/>
                <w:szCs w:val="24"/>
              </w:rPr>
            </w:pPr>
            <w:r>
              <w:rPr>
                <w:rFonts w:asciiTheme="minorHAnsi" w:hAnsiTheme="minorHAnsi" w:cstheme="minorHAnsi"/>
                <w:sz w:val="24"/>
                <w:szCs w:val="24"/>
              </w:rPr>
              <w:t>574</w:t>
            </w:r>
          </w:p>
        </w:tc>
      </w:tr>
    </w:tbl>
    <w:p w14:paraId="6FA7600A" w14:textId="77777777" w:rsidR="009F0A0C" w:rsidRPr="00BB7EAC" w:rsidRDefault="009F0A0C" w:rsidP="009F0A0C">
      <w:pPr>
        <w:spacing w:line="360" w:lineRule="auto"/>
        <w:rPr>
          <w:rFonts w:cstheme="minorHAnsi"/>
          <w:sz w:val="24"/>
          <w:szCs w:val="24"/>
        </w:rPr>
      </w:pPr>
      <w:r w:rsidRPr="00BB7EAC">
        <w:rPr>
          <w:rFonts w:cstheme="minorHAnsi"/>
          <w:sz w:val="24"/>
          <w:szCs w:val="24"/>
        </w:rPr>
        <w:t>Source. VFI database based on Revenue alcohol licences register</w:t>
      </w:r>
    </w:p>
    <w:p w14:paraId="3DACF9A0" w14:textId="77777777" w:rsidR="00B55AEE" w:rsidRDefault="009F0A0C" w:rsidP="008F5F24">
      <w:pPr>
        <w:spacing w:line="360" w:lineRule="auto"/>
        <w:jc w:val="both"/>
        <w:rPr>
          <w:rFonts w:cstheme="minorHAnsi"/>
          <w:sz w:val="24"/>
          <w:szCs w:val="24"/>
        </w:rPr>
      </w:pPr>
      <w:r w:rsidRPr="00BB7EAC">
        <w:rPr>
          <w:rFonts w:cstheme="minorHAnsi"/>
          <w:sz w:val="24"/>
          <w:szCs w:val="24"/>
        </w:rPr>
        <w:t xml:space="preserve">Dublin had a decline of </w:t>
      </w:r>
      <w:r w:rsidR="002F62FA">
        <w:rPr>
          <w:rFonts w:cstheme="minorHAnsi"/>
          <w:sz w:val="24"/>
          <w:szCs w:val="24"/>
        </w:rPr>
        <w:t>2.7</w:t>
      </w:r>
      <w:r w:rsidRPr="00BB7EAC">
        <w:rPr>
          <w:rFonts w:cstheme="minorHAnsi"/>
          <w:sz w:val="24"/>
          <w:szCs w:val="24"/>
        </w:rPr>
        <w:t xml:space="preserve">% or </w:t>
      </w:r>
      <w:r w:rsidR="002F62FA">
        <w:rPr>
          <w:rFonts w:cstheme="minorHAnsi"/>
          <w:sz w:val="24"/>
          <w:szCs w:val="24"/>
        </w:rPr>
        <w:t>21</w:t>
      </w:r>
      <w:r w:rsidRPr="00BB7EAC">
        <w:rPr>
          <w:rFonts w:cstheme="minorHAnsi"/>
          <w:sz w:val="24"/>
          <w:szCs w:val="24"/>
        </w:rPr>
        <w:t xml:space="preserve"> enterprises </w:t>
      </w:r>
      <w:r w:rsidR="00D97D18" w:rsidRPr="00BB7EAC">
        <w:rPr>
          <w:rFonts w:cstheme="minorHAnsi"/>
          <w:sz w:val="24"/>
          <w:szCs w:val="24"/>
        </w:rPr>
        <w:t>between 2019 and 202</w:t>
      </w:r>
      <w:r w:rsidR="002F62FA">
        <w:rPr>
          <w:rFonts w:cstheme="minorHAnsi"/>
          <w:sz w:val="24"/>
          <w:szCs w:val="24"/>
        </w:rPr>
        <w:t>3</w:t>
      </w:r>
      <w:r w:rsidR="00D97D18" w:rsidRPr="00BB7EAC">
        <w:rPr>
          <w:rFonts w:cstheme="minorHAnsi"/>
          <w:sz w:val="24"/>
          <w:szCs w:val="24"/>
        </w:rPr>
        <w:t xml:space="preserve"> </w:t>
      </w:r>
      <w:r w:rsidRPr="00BB7EAC">
        <w:rPr>
          <w:rFonts w:cstheme="minorHAnsi"/>
          <w:sz w:val="24"/>
          <w:szCs w:val="24"/>
        </w:rPr>
        <w:t xml:space="preserve">while the rest of the country had a decline of </w:t>
      </w:r>
      <w:r w:rsidR="002F62FA">
        <w:rPr>
          <w:rFonts w:cstheme="minorHAnsi"/>
          <w:sz w:val="24"/>
          <w:szCs w:val="24"/>
        </w:rPr>
        <w:t>8.7</w:t>
      </w:r>
      <w:r w:rsidRPr="00BB7EAC">
        <w:rPr>
          <w:rFonts w:cstheme="minorHAnsi"/>
          <w:sz w:val="24"/>
          <w:szCs w:val="24"/>
        </w:rPr>
        <w:t xml:space="preserve">% or </w:t>
      </w:r>
      <w:r w:rsidR="002F62FA">
        <w:rPr>
          <w:rFonts w:cstheme="minorHAnsi"/>
          <w:sz w:val="24"/>
          <w:szCs w:val="24"/>
        </w:rPr>
        <w:t>553</w:t>
      </w:r>
      <w:r w:rsidRPr="00BB7EAC">
        <w:rPr>
          <w:rFonts w:cstheme="minorHAnsi"/>
          <w:sz w:val="24"/>
          <w:szCs w:val="24"/>
        </w:rPr>
        <w:t xml:space="preserve"> enterprises. </w:t>
      </w:r>
    </w:p>
    <w:p w14:paraId="031C642F" w14:textId="7628B971" w:rsidR="00D02D5B" w:rsidRDefault="00774B4F" w:rsidP="008F5F24">
      <w:pPr>
        <w:spacing w:line="360" w:lineRule="auto"/>
        <w:jc w:val="both"/>
        <w:rPr>
          <w:rFonts w:cstheme="minorHAnsi"/>
          <w:sz w:val="24"/>
          <w:szCs w:val="24"/>
        </w:rPr>
      </w:pPr>
      <w:r w:rsidRPr="00BB7EAC">
        <w:rPr>
          <w:rFonts w:cstheme="minorHAnsi"/>
          <w:sz w:val="24"/>
          <w:szCs w:val="24"/>
        </w:rPr>
        <w:t>In 202</w:t>
      </w:r>
      <w:r w:rsidR="00B55AEE">
        <w:rPr>
          <w:rFonts w:cstheme="minorHAnsi"/>
          <w:sz w:val="24"/>
          <w:szCs w:val="24"/>
        </w:rPr>
        <w:t>3</w:t>
      </w:r>
      <w:r w:rsidRPr="00BB7EAC">
        <w:rPr>
          <w:rFonts w:cstheme="minorHAnsi"/>
          <w:sz w:val="24"/>
          <w:szCs w:val="24"/>
        </w:rPr>
        <w:t xml:space="preserve"> the national decline was 1</w:t>
      </w:r>
      <w:r w:rsidR="00B55AEE">
        <w:rPr>
          <w:rFonts w:cstheme="minorHAnsi"/>
          <w:sz w:val="24"/>
          <w:szCs w:val="24"/>
        </w:rPr>
        <w:t>17</w:t>
      </w:r>
      <w:r w:rsidRPr="00BB7EAC">
        <w:rPr>
          <w:rFonts w:cstheme="minorHAnsi"/>
          <w:sz w:val="24"/>
          <w:szCs w:val="24"/>
        </w:rPr>
        <w:t xml:space="preserve">. Dublin increased by </w:t>
      </w:r>
      <w:r w:rsidR="00B55AEE">
        <w:rPr>
          <w:rFonts w:cstheme="minorHAnsi"/>
          <w:sz w:val="24"/>
          <w:szCs w:val="24"/>
        </w:rPr>
        <w:t>5</w:t>
      </w:r>
      <w:r w:rsidRPr="00BB7EAC">
        <w:rPr>
          <w:rFonts w:cstheme="minorHAnsi"/>
          <w:sz w:val="24"/>
          <w:szCs w:val="24"/>
        </w:rPr>
        <w:t xml:space="preserve"> and the rest of the country declined by 1</w:t>
      </w:r>
      <w:r w:rsidR="00B55AEE">
        <w:rPr>
          <w:rFonts w:cstheme="minorHAnsi"/>
          <w:sz w:val="24"/>
          <w:szCs w:val="24"/>
        </w:rPr>
        <w:t>22</w:t>
      </w:r>
      <w:r w:rsidRPr="00BB7EAC">
        <w:rPr>
          <w:rFonts w:cstheme="minorHAnsi"/>
          <w:sz w:val="24"/>
          <w:szCs w:val="24"/>
        </w:rPr>
        <w:t xml:space="preserve">. </w:t>
      </w:r>
      <w:r w:rsidR="00B55AEE">
        <w:rPr>
          <w:rFonts w:cstheme="minorHAnsi"/>
          <w:sz w:val="24"/>
          <w:szCs w:val="24"/>
        </w:rPr>
        <w:t>The</w:t>
      </w:r>
      <w:r w:rsidR="00FA67E7">
        <w:rPr>
          <w:rFonts w:cstheme="minorHAnsi"/>
          <w:sz w:val="24"/>
          <w:szCs w:val="24"/>
        </w:rPr>
        <w:t xml:space="preserve"> Dublin and</w:t>
      </w:r>
      <w:r w:rsidR="00B55AEE">
        <w:rPr>
          <w:rFonts w:cstheme="minorHAnsi"/>
          <w:sz w:val="24"/>
          <w:szCs w:val="24"/>
        </w:rPr>
        <w:t xml:space="preserve"> non-Dublin performance</w:t>
      </w:r>
      <w:r w:rsidR="003D4DD5">
        <w:rPr>
          <w:rFonts w:cstheme="minorHAnsi"/>
          <w:sz w:val="24"/>
          <w:szCs w:val="24"/>
        </w:rPr>
        <w:t>s</w:t>
      </w:r>
      <w:r w:rsidR="00B55AEE">
        <w:rPr>
          <w:rFonts w:cstheme="minorHAnsi"/>
          <w:sz w:val="24"/>
          <w:szCs w:val="24"/>
        </w:rPr>
        <w:t xml:space="preserve"> for each year bet</w:t>
      </w:r>
      <w:r w:rsidR="0042128C">
        <w:rPr>
          <w:rFonts w:cstheme="minorHAnsi"/>
          <w:sz w:val="24"/>
          <w:szCs w:val="24"/>
        </w:rPr>
        <w:t>w</w:t>
      </w:r>
      <w:r w:rsidR="00B55AEE">
        <w:rPr>
          <w:rFonts w:cstheme="minorHAnsi"/>
          <w:sz w:val="24"/>
          <w:szCs w:val="24"/>
        </w:rPr>
        <w:t>een 2019 and 2</w:t>
      </w:r>
      <w:r w:rsidR="003D4DD5">
        <w:rPr>
          <w:rFonts w:cstheme="minorHAnsi"/>
          <w:sz w:val="24"/>
          <w:szCs w:val="24"/>
        </w:rPr>
        <w:t>0</w:t>
      </w:r>
      <w:r w:rsidR="00B55AEE">
        <w:rPr>
          <w:rFonts w:cstheme="minorHAnsi"/>
          <w:sz w:val="24"/>
          <w:szCs w:val="24"/>
        </w:rPr>
        <w:t xml:space="preserve">23 </w:t>
      </w:r>
      <w:r w:rsidR="003D4DD5">
        <w:rPr>
          <w:rFonts w:cstheme="minorHAnsi"/>
          <w:sz w:val="24"/>
          <w:szCs w:val="24"/>
        </w:rPr>
        <w:t>are</w:t>
      </w:r>
      <w:r w:rsidR="00B55AEE">
        <w:rPr>
          <w:rFonts w:cstheme="minorHAnsi"/>
          <w:sz w:val="24"/>
          <w:szCs w:val="24"/>
        </w:rPr>
        <w:t xml:space="preserve"> shown in Table 4.3</w:t>
      </w:r>
      <w:r w:rsidR="00FA67E7">
        <w:rPr>
          <w:rFonts w:cstheme="minorHAnsi"/>
          <w:sz w:val="24"/>
          <w:szCs w:val="24"/>
        </w:rPr>
        <w:t xml:space="preserve">. Dublin had increases in the two most recent years, seven of an increase in 2022 and 5 of an increase in 2023. The non-Dublin area had decreases in all four years, 216 in 2020, 100 in 2021, 115 </w:t>
      </w:r>
      <w:r w:rsidR="003D4DD5">
        <w:rPr>
          <w:rFonts w:cstheme="minorHAnsi"/>
          <w:sz w:val="24"/>
          <w:szCs w:val="24"/>
        </w:rPr>
        <w:t>i</w:t>
      </w:r>
      <w:r w:rsidR="00FA67E7">
        <w:rPr>
          <w:rFonts w:cstheme="minorHAnsi"/>
          <w:sz w:val="24"/>
          <w:szCs w:val="24"/>
        </w:rPr>
        <w:t>n 2022 and 122 in 2023. The non-Dublin decreases increased each year from 2020 to 2023.</w:t>
      </w:r>
      <w:r w:rsidR="003D4DD5">
        <w:rPr>
          <w:rFonts w:cstheme="minorHAnsi"/>
          <w:sz w:val="24"/>
          <w:szCs w:val="24"/>
        </w:rPr>
        <w:t xml:space="preserve"> The non-Dublin </w:t>
      </w:r>
      <w:r w:rsidR="00A31E83">
        <w:rPr>
          <w:rFonts w:cstheme="minorHAnsi"/>
          <w:sz w:val="24"/>
          <w:szCs w:val="24"/>
        </w:rPr>
        <w:t xml:space="preserve">annual </w:t>
      </w:r>
      <w:r w:rsidR="003D4DD5">
        <w:rPr>
          <w:rFonts w:cstheme="minorHAnsi"/>
          <w:sz w:val="24"/>
          <w:szCs w:val="24"/>
        </w:rPr>
        <w:t xml:space="preserve">closure level </w:t>
      </w:r>
      <w:r w:rsidR="00A31E83">
        <w:rPr>
          <w:rFonts w:cstheme="minorHAnsi"/>
          <w:sz w:val="24"/>
          <w:szCs w:val="24"/>
        </w:rPr>
        <w:t xml:space="preserve">worsened </w:t>
      </w:r>
      <w:r w:rsidR="003D4DD5">
        <w:rPr>
          <w:rFonts w:cstheme="minorHAnsi"/>
          <w:sz w:val="24"/>
          <w:szCs w:val="24"/>
        </w:rPr>
        <w:t>between 2021 and 2023.</w:t>
      </w:r>
      <w:r w:rsidR="00A31E83">
        <w:rPr>
          <w:rFonts w:cstheme="minorHAnsi"/>
          <w:sz w:val="24"/>
          <w:szCs w:val="24"/>
        </w:rPr>
        <w:t xml:space="preserve"> The </w:t>
      </w:r>
      <w:r w:rsidR="00141E9C">
        <w:rPr>
          <w:rFonts w:cstheme="minorHAnsi"/>
          <w:sz w:val="24"/>
          <w:szCs w:val="24"/>
        </w:rPr>
        <w:t xml:space="preserve">public house </w:t>
      </w:r>
      <w:r w:rsidR="00A31E83">
        <w:rPr>
          <w:rFonts w:cstheme="minorHAnsi"/>
          <w:sz w:val="24"/>
          <w:szCs w:val="24"/>
        </w:rPr>
        <w:t>closure issue in the country excluding Dublin is still current.</w:t>
      </w:r>
    </w:p>
    <w:p w14:paraId="505001D7" w14:textId="77777777" w:rsidR="002B303E" w:rsidRDefault="002B303E" w:rsidP="0042128C">
      <w:pPr>
        <w:spacing w:line="360" w:lineRule="auto"/>
        <w:rPr>
          <w:rFonts w:cstheme="minorHAnsi"/>
          <w:b/>
          <w:sz w:val="24"/>
          <w:szCs w:val="24"/>
        </w:rPr>
      </w:pPr>
    </w:p>
    <w:p w14:paraId="65FA2933" w14:textId="77777777" w:rsidR="002B303E" w:rsidRDefault="002B303E" w:rsidP="0042128C">
      <w:pPr>
        <w:spacing w:line="360" w:lineRule="auto"/>
        <w:rPr>
          <w:rFonts w:cstheme="minorHAnsi"/>
          <w:b/>
          <w:sz w:val="24"/>
          <w:szCs w:val="24"/>
        </w:rPr>
      </w:pPr>
    </w:p>
    <w:p w14:paraId="25782E2B" w14:textId="5C2A88B4" w:rsidR="0042128C" w:rsidRPr="00BB7EAC" w:rsidRDefault="0042128C" w:rsidP="0042128C">
      <w:pPr>
        <w:spacing w:line="360" w:lineRule="auto"/>
        <w:rPr>
          <w:rFonts w:cstheme="minorHAnsi"/>
          <w:b/>
          <w:sz w:val="24"/>
          <w:szCs w:val="24"/>
        </w:rPr>
      </w:pPr>
      <w:r w:rsidRPr="00BB7EAC">
        <w:rPr>
          <w:rFonts w:cstheme="minorHAnsi"/>
          <w:b/>
          <w:sz w:val="24"/>
          <w:szCs w:val="24"/>
        </w:rPr>
        <w:t>Table 4.</w:t>
      </w:r>
      <w:r>
        <w:rPr>
          <w:rFonts w:cstheme="minorHAnsi"/>
          <w:b/>
          <w:sz w:val="24"/>
          <w:szCs w:val="24"/>
        </w:rPr>
        <w:t>3</w:t>
      </w:r>
      <w:r w:rsidRPr="00BB7EAC">
        <w:rPr>
          <w:rFonts w:cstheme="minorHAnsi"/>
          <w:b/>
          <w:sz w:val="24"/>
          <w:szCs w:val="24"/>
        </w:rPr>
        <w:t xml:space="preserve"> Publican licences</w:t>
      </w:r>
      <w:r>
        <w:rPr>
          <w:rFonts w:cstheme="minorHAnsi"/>
          <w:b/>
          <w:sz w:val="24"/>
          <w:szCs w:val="24"/>
        </w:rPr>
        <w:t>, annual changes</w:t>
      </w:r>
      <w:r w:rsidRPr="00BB7EAC">
        <w:rPr>
          <w:rFonts w:cstheme="minorHAnsi"/>
          <w:b/>
          <w:sz w:val="24"/>
          <w:szCs w:val="24"/>
        </w:rPr>
        <w:t xml:space="preserve"> 2019 </w:t>
      </w:r>
      <w:r>
        <w:rPr>
          <w:rFonts w:cstheme="minorHAnsi"/>
          <w:b/>
          <w:sz w:val="24"/>
          <w:szCs w:val="24"/>
        </w:rPr>
        <w:t>to</w:t>
      </w:r>
      <w:r w:rsidRPr="00BB7EAC">
        <w:rPr>
          <w:rFonts w:cstheme="minorHAnsi"/>
          <w:b/>
          <w:sz w:val="24"/>
          <w:szCs w:val="24"/>
        </w:rPr>
        <w:t xml:space="preserve"> 2023</w:t>
      </w:r>
      <w:r>
        <w:rPr>
          <w:rFonts w:cstheme="minorHAnsi"/>
          <w:b/>
          <w:sz w:val="24"/>
          <w:szCs w:val="24"/>
        </w:rPr>
        <w:t>.</w:t>
      </w:r>
      <w:r w:rsidRPr="00BB7EAC">
        <w:rPr>
          <w:rFonts w:cstheme="minorHAnsi"/>
          <w:b/>
          <w:sz w:val="24"/>
          <w:szCs w:val="24"/>
        </w:rPr>
        <w:t xml:space="preserve"> Dublin and rest of country</w:t>
      </w:r>
    </w:p>
    <w:tbl>
      <w:tblPr>
        <w:tblStyle w:val="TableGrid"/>
        <w:tblW w:w="0" w:type="auto"/>
        <w:tblLook w:val="04A0" w:firstRow="1" w:lastRow="0" w:firstColumn="1" w:lastColumn="0" w:noHBand="0" w:noVBand="1"/>
      </w:tblPr>
      <w:tblGrid>
        <w:gridCol w:w="1582"/>
        <w:gridCol w:w="1512"/>
        <w:gridCol w:w="1512"/>
        <w:gridCol w:w="1512"/>
        <w:gridCol w:w="1513"/>
        <w:gridCol w:w="1385"/>
      </w:tblGrid>
      <w:tr w:rsidR="0042128C" w:rsidRPr="00BB7EAC" w14:paraId="748F9B2C" w14:textId="08FA8C7A" w:rsidTr="0042128C">
        <w:tc>
          <w:tcPr>
            <w:tcW w:w="1582" w:type="dxa"/>
          </w:tcPr>
          <w:p w14:paraId="0E8FE4B1" w14:textId="77777777" w:rsidR="0042128C" w:rsidRPr="00BB7EAC" w:rsidRDefault="0042128C" w:rsidP="0042128C">
            <w:pPr>
              <w:spacing w:line="360" w:lineRule="auto"/>
              <w:rPr>
                <w:rFonts w:asciiTheme="minorHAnsi" w:hAnsiTheme="minorHAnsi" w:cstheme="minorHAnsi"/>
                <w:sz w:val="24"/>
                <w:szCs w:val="24"/>
              </w:rPr>
            </w:pPr>
          </w:p>
        </w:tc>
        <w:tc>
          <w:tcPr>
            <w:tcW w:w="1512" w:type="dxa"/>
          </w:tcPr>
          <w:p w14:paraId="41450F33" w14:textId="77777777" w:rsidR="0042128C" w:rsidRPr="00BB7EAC" w:rsidRDefault="0042128C" w:rsidP="0042128C">
            <w:pPr>
              <w:spacing w:line="360" w:lineRule="auto"/>
              <w:rPr>
                <w:rFonts w:asciiTheme="minorHAnsi" w:hAnsiTheme="minorHAnsi" w:cstheme="minorHAnsi"/>
                <w:sz w:val="24"/>
                <w:szCs w:val="24"/>
              </w:rPr>
            </w:pPr>
            <w:r w:rsidRPr="00BB7EAC">
              <w:rPr>
                <w:rFonts w:asciiTheme="minorHAnsi" w:hAnsiTheme="minorHAnsi" w:cstheme="minorHAnsi"/>
                <w:sz w:val="24"/>
                <w:szCs w:val="24"/>
              </w:rPr>
              <w:t>2019</w:t>
            </w:r>
          </w:p>
        </w:tc>
        <w:tc>
          <w:tcPr>
            <w:tcW w:w="1512" w:type="dxa"/>
          </w:tcPr>
          <w:p w14:paraId="1164FA83" w14:textId="0CF332BC" w:rsidR="0042128C" w:rsidRPr="00BB7EAC" w:rsidRDefault="0042128C" w:rsidP="0042128C">
            <w:pPr>
              <w:spacing w:line="360" w:lineRule="auto"/>
              <w:rPr>
                <w:rFonts w:asciiTheme="minorHAnsi" w:hAnsiTheme="minorHAnsi" w:cstheme="minorHAnsi"/>
                <w:sz w:val="24"/>
                <w:szCs w:val="24"/>
              </w:rPr>
            </w:pPr>
            <w:r w:rsidRPr="00BB7EAC">
              <w:rPr>
                <w:rFonts w:asciiTheme="minorHAnsi" w:hAnsiTheme="minorHAnsi" w:cstheme="minorHAnsi"/>
                <w:sz w:val="24"/>
                <w:szCs w:val="24"/>
              </w:rPr>
              <w:t>202</w:t>
            </w:r>
            <w:r>
              <w:rPr>
                <w:rFonts w:asciiTheme="minorHAnsi" w:hAnsiTheme="minorHAnsi" w:cstheme="minorHAnsi"/>
                <w:sz w:val="24"/>
                <w:szCs w:val="24"/>
              </w:rPr>
              <w:t>0</w:t>
            </w:r>
          </w:p>
        </w:tc>
        <w:tc>
          <w:tcPr>
            <w:tcW w:w="1512" w:type="dxa"/>
          </w:tcPr>
          <w:p w14:paraId="69EB250A" w14:textId="0D7BF034" w:rsidR="0042128C" w:rsidRPr="00BB7EAC" w:rsidRDefault="0042128C" w:rsidP="0042128C">
            <w:pPr>
              <w:spacing w:line="360" w:lineRule="auto"/>
              <w:rPr>
                <w:rFonts w:asciiTheme="minorHAnsi" w:hAnsiTheme="minorHAnsi" w:cstheme="minorHAnsi"/>
                <w:sz w:val="24"/>
                <w:szCs w:val="24"/>
              </w:rPr>
            </w:pPr>
            <w:r>
              <w:rPr>
                <w:rFonts w:asciiTheme="minorHAnsi" w:hAnsiTheme="minorHAnsi" w:cstheme="minorHAnsi"/>
                <w:sz w:val="24"/>
                <w:szCs w:val="24"/>
              </w:rPr>
              <w:t>2021</w:t>
            </w:r>
          </w:p>
        </w:tc>
        <w:tc>
          <w:tcPr>
            <w:tcW w:w="1513" w:type="dxa"/>
          </w:tcPr>
          <w:p w14:paraId="7CF8EC56" w14:textId="6ACED687" w:rsidR="0042128C" w:rsidRPr="00BB7EAC" w:rsidRDefault="0042128C" w:rsidP="0042128C">
            <w:pPr>
              <w:spacing w:line="360" w:lineRule="auto"/>
              <w:rPr>
                <w:rFonts w:asciiTheme="minorHAnsi" w:hAnsiTheme="minorHAnsi" w:cstheme="minorHAnsi"/>
                <w:sz w:val="24"/>
                <w:szCs w:val="24"/>
              </w:rPr>
            </w:pPr>
            <w:r>
              <w:rPr>
                <w:rFonts w:asciiTheme="minorHAnsi" w:hAnsiTheme="minorHAnsi" w:cstheme="minorHAnsi"/>
                <w:sz w:val="24"/>
                <w:szCs w:val="24"/>
              </w:rPr>
              <w:t>2022</w:t>
            </w:r>
          </w:p>
        </w:tc>
        <w:tc>
          <w:tcPr>
            <w:tcW w:w="1385" w:type="dxa"/>
          </w:tcPr>
          <w:p w14:paraId="0EEBD88C" w14:textId="7D814361" w:rsidR="0042128C" w:rsidRDefault="0042128C" w:rsidP="0042128C">
            <w:pPr>
              <w:spacing w:line="360" w:lineRule="auto"/>
              <w:rPr>
                <w:rFonts w:cstheme="minorHAnsi"/>
                <w:sz w:val="24"/>
                <w:szCs w:val="24"/>
              </w:rPr>
            </w:pPr>
            <w:r>
              <w:rPr>
                <w:rFonts w:cstheme="minorHAnsi"/>
                <w:sz w:val="24"/>
                <w:szCs w:val="24"/>
              </w:rPr>
              <w:t>2023</w:t>
            </w:r>
          </w:p>
        </w:tc>
      </w:tr>
      <w:tr w:rsidR="0042128C" w:rsidRPr="00BB7EAC" w14:paraId="1D6ECEC2" w14:textId="08DF3D7E" w:rsidTr="0042128C">
        <w:tc>
          <w:tcPr>
            <w:tcW w:w="1582" w:type="dxa"/>
          </w:tcPr>
          <w:p w14:paraId="4440D19B" w14:textId="3490C619" w:rsidR="0042128C" w:rsidRPr="00BB7EAC" w:rsidRDefault="0042128C" w:rsidP="0042128C">
            <w:pPr>
              <w:spacing w:line="360" w:lineRule="auto"/>
              <w:rPr>
                <w:rFonts w:asciiTheme="minorHAnsi" w:hAnsiTheme="minorHAnsi" w:cstheme="minorHAnsi"/>
                <w:sz w:val="24"/>
                <w:szCs w:val="24"/>
              </w:rPr>
            </w:pPr>
            <w:r w:rsidRPr="00BB7EAC">
              <w:rPr>
                <w:rFonts w:asciiTheme="minorHAnsi" w:hAnsiTheme="minorHAnsi" w:cstheme="minorHAnsi"/>
                <w:sz w:val="24"/>
                <w:szCs w:val="24"/>
              </w:rPr>
              <w:t>Dublin</w:t>
            </w:r>
            <w:r>
              <w:rPr>
                <w:rFonts w:asciiTheme="minorHAnsi" w:hAnsiTheme="minorHAnsi" w:cstheme="minorHAnsi"/>
                <w:sz w:val="24"/>
                <w:szCs w:val="24"/>
              </w:rPr>
              <w:t>, level</w:t>
            </w:r>
          </w:p>
        </w:tc>
        <w:tc>
          <w:tcPr>
            <w:tcW w:w="1512" w:type="dxa"/>
          </w:tcPr>
          <w:p w14:paraId="05B6136F" w14:textId="77777777" w:rsidR="0042128C" w:rsidRPr="00BB7EAC" w:rsidRDefault="0042128C" w:rsidP="0042128C">
            <w:pPr>
              <w:spacing w:line="360" w:lineRule="auto"/>
              <w:rPr>
                <w:rFonts w:asciiTheme="minorHAnsi" w:hAnsiTheme="minorHAnsi" w:cstheme="minorHAnsi"/>
                <w:sz w:val="24"/>
                <w:szCs w:val="24"/>
              </w:rPr>
            </w:pPr>
            <w:r w:rsidRPr="00BB7EAC">
              <w:rPr>
                <w:rFonts w:asciiTheme="minorHAnsi" w:hAnsiTheme="minorHAnsi" w:cstheme="minorHAnsi"/>
                <w:sz w:val="24"/>
                <w:szCs w:val="24"/>
              </w:rPr>
              <w:t>785</w:t>
            </w:r>
          </w:p>
        </w:tc>
        <w:tc>
          <w:tcPr>
            <w:tcW w:w="1512" w:type="dxa"/>
          </w:tcPr>
          <w:p w14:paraId="351440EC" w14:textId="5669B1A8" w:rsidR="0042128C" w:rsidRPr="00BB7EAC" w:rsidRDefault="0042128C" w:rsidP="0042128C">
            <w:pPr>
              <w:spacing w:line="360" w:lineRule="auto"/>
              <w:rPr>
                <w:rFonts w:asciiTheme="minorHAnsi" w:hAnsiTheme="minorHAnsi" w:cstheme="minorHAnsi"/>
                <w:sz w:val="24"/>
                <w:szCs w:val="24"/>
              </w:rPr>
            </w:pPr>
            <w:r w:rsidRPr="00BB7EAC">
              <w:rPr>
                <w:rFonts w:asciiTheme="minorHAnsi" w:hAnsiTheme="minorHAnsi" w:cstheme="minorHAnsi"/>
                <w:sz w:val="24"/>
                <w:szCs w:val="24"/>
              </w:rPr>
              <w:t>7</w:t>
            </w:r>
            <w:r>
              <w:rPr>
                <w:rFonts w:asciiTheme="minorHAnsi" w:hAnsiTheme="minorHAnsi" w:cstheme="minorHAnsi"/>
                <w:sz w:val="24"/>
                <w:szCs w:val="24"/>
              </w:rPr>
              <w:t>5</w:t>
            </w:r>
            <w:r w:rsidRPr="00BB7EAC">
              <w:rPr>
                <w:rFonts w:asciiTheme="minorHAnsi" w:hAnsiTheme="minorHAnsi" w:cstheme="minorHAnsi"/>
                <w:sz w:val="24"/>
                <w:szCs w:val="24"/>
              </w:rPr>
              <w:t>4</w:t>
            </w:r>
          </w:p>
        </w:tc>
        <w:tc>
          <w:tcPr>
            <w:tcW w:w="1512" w:type="dxa"/>
          </w:tcPr>
          <w:p w14:paraId="650B6F08" w14:textId="7EEBD517" w:rsidR="0042128C" w:rsidRPr="00BB7EAC" w:rsidRDefault="0042128C" w:rsidP="0042128C">
            <w:pPr>
              <w:spacing w:line="360" w:lineRule="auto"/>
              <w:rPr>
                <w:rFonts w:asciiTheme="minorHAnsi" w:hAnsiTheme="minorHAnsi" w:cstheme="minorHAnsi"/>
                <w:sz w:val="24"/>
                <w:szCs w:val="24"/>
              </w:rPr>
            </w:pPr>
            <w:r>
              <w:rPr>
                <w:rFonts w:asciiTheme="minorHAnsi" w:hAnsiTheme="minorHAnsi" w:cstheme="minorHAnsi"/>
                <w:sz w:val="24"/>
                <w:szCs w:val="24"/>
              </w:rPr>
              <w:t>752</w:t>
            </w:r>
          </w:p>
        </w:tc>
        <w:tc>
          <w:tcPr>
            <w:tcW w:w="1513" w:type="dxa"/>
          </w:tcPr>
          <w:p w14:paraId="02AF62D2" w14:textId="0DEAD05F" w:rsidR="0042128C" w:rsidRPr="00BB7EAC" w:rsidRDefault="0042128C" w:rsidP="0042128C">
            <w:pPr>
              <w:spacing w:line="360" w:lineRule="auto"/>
              <w:rPr>
                <w:rFonts w:asciiTheme="minorHAnsi" w:hAnsiTheme="minorHAnsi" w:cstheme="minorHAnsi"/>
                <w:sz w:val="24"/>
                <w:szCs w:val="24"/>
              </w:rPr>
            </w:pPr>
            <w:r>
              <w:rPr>
                <w:rFonts w:asciiTheme="minorHAnsi" w:hAnsiTheme="minorHAnsi" w:cstheme="minorHAnsi"/>
                <w:sz w:val="24"/>
                <w:szCs w:val="24"/>
              </w:rPr>
              <w:t>759</w:t>
            </w:r>
          </w:p>
        </w:tc>
        <w:tc>
          <w:tcPr>
            <w:tcW w:w="1385" w:type="dxa"/>
          </w:tcPr>
          <w:p w14:paraId="7746BAF3" w14:textId="1DD578D5" w:rsidR="0042128C" w:rsidRDefault="0042128C" w:rsidP="0042128C">
            <w:pPr>
              <w:spacing w:line="360" w:lineRule="auto"/>
              <w:rPr>
                <w:rFonts w:cstheme="minorHAnsi"/>
                <w:sz w:val="24"/>
                <w:szCs w:val="24"/>
              </w:rPr>
            </w:pPr>
            <w:r>
              <w:rPr>
                <w:rFonts w:cstheme="minorHAnsi"/>
                <w:sz w:val="24"/>
                <w:szCs w:val="24"/>
              </w:rPr>
              <w:t>764</w:t>
            </w:r>
          </w:p>
        </w:tc>
      </w:tr>
      <w:tr w:rsidR="0042128C" w:rsidRPr="00BB7EAC" w14:paraId="4520491C" w14:textId="77777777" w:rsidTr="0042128C">
        <w:tc>
          <w:tcPr>
            <w:tcW w:w="1582" w:type="dxa"/>
          </w:tcPr>
          <w:p w14:paraId="59898B1C" w14:textId="6733394B" w:rsidR="0042128C" w:rsidRPr="00BB7EAC" w:rsidRDefault="0042128C" w:rsidP="0042128C">
            <w:pPr>
              <w:spacing w:line="360" w:lineRule="auto"/>
              <w:rPr>
                <w:rFonts w:cstheme="minorHAnsi"/>
                <w:sz w:val="24"/>
                <w:szCs w:val="24"/>
              </w:rPr>
            </w:pPr>
            <w:r>
              <w:rPr>
                <w:rFonts w:cstheme="minorHAnsi"/>
                <w:sz w:val="24"/>
                <w:szCs w:val="24"/>
              </w:rPr>
              <w:t>Dublin, annual change</w:t>
            </w:r>
          </w:p>
        </w:tc>
        <w:tc>
          <w:tcPr>
            <w:tcW w:w="1512" w:type="dxa"/>
          </w:tcPr>
          <w:p w14:paraId="0CAA9129" w14:textId="77777777" w:rsidR="0042128C" w:rsidRPr="00BB7EAC" w:rsidRDefault="0042128C" w:rsidP="0042128C">
            <w:pPr>
              <w:spacing w:line="360" w:lineRule="auto"/>
              <w:rPr>
                <w:rFonts w:cstheme="minorHAnsi"/>
                <w:sz w:val="24"/>
                <w:szCs w:val="24"/>
              </w:rPr>
            </w:pPr>
          </w:p>
        </w:tc>
        <w:tc>
          <w:tcPr>
            <w:tcW w:w="1512" w:type="dxa"/>
          </w:tcPr>
          <w:p w14:paraId="068F7929" w14:textId="6FB677BC" w:rsidR="0042128C" w:rsidRPr="00BB7EAC" w:rsidRDefault="0042128C" w:rsidP="0042128C">
            <w:pPr>
              <w:spacing w:line="360" w:lineRule="auto"/>
              <w:rPr>
                <w:rFonts w:cstheme="minorHAnsi"/>
                <w:sz w:val="24"/>
                <w:szCs w:val="24"/>
              </w:rPr>
            </w:pPr>
            <w:r>
              <w:rPr>
                <w:rFonts w:cstheme="minorHAnsi"/>
                <w:sz w:val="24"/>
                <w:szCs w:val="24"/>
              </w:rPr>
              <w:t>-31</w:t>
            </w:r>
          </w:p>
        </w:tc>
        <w:tc>
          <w:tcPr>
            <w:tcW w:w="1512" w:type="dxa"/>
          </w:tcPr>
          <w:p w14:paraId="4927D443" w14:textId="5E68C63C" w:rsidR="0042128C" w:rsidRDefault="0042128C" w:rsidP="0042128C">
            <w:pPr>
              <w:spacing w:line="360" w:lineRule="auto"/>
              <w:rPr>
                <w:rFonts w:cstheme="minorHAnsi"/>
                <w:sz w:val="24"/>
                <w:szCs w:val="24"/>
              </w:rPr>
            </w:pPr>
            <w:r>
              <w:rPr>
                <w:rFonts w:cstheme="minorHAnsi"/>
                <w:sz w:val="24"/>
                <w:szCs w:val="24"/>
              </w:rPr>
              <w:t>-2</w:t>
            </w:r>
          </w:p>
        </w:tc>
        <w:tc>
          <w:tcPr>
            <w:tcW w:w="1513" w:type="dxa"/>
          </w:tcPr>
          <w:p w14:paraId="1806FB4A" w14:textId="7EF8B1FD" w:rsidR="0042128C" w:rsidRPr="0042128C" w:rsidRDefault="0042128C" w:rsidP="0042128C">
            <w:pPr>
              <w:spacing w:line="360" w:lineRule="auto"/>
              <w:rPr>
                <w:rFonts w:asciiTheme="minorHAnsi" w:hAnsiTheme="minorHAnsi" w:cstheme="minorHAnsi"/>
                <w:sz w:val="24"/>
                <w:szCs w:val="24"/>
                <w:vertAlign w:val="subscript"/>
              </w:rPr>
            </w:pPr>
            <w:r w:rsidRPr="0042128C">
              <w:rPr>
                <w:rFonts w:asciiTheme="minorHAnsi" w:hAnsiTheme="minorHAnsi" w:cstheme="minorHAnsi"/>
                <w:sz w:val="24"/>
                <w:szCs w:val="24"/>
                <w:vertAlign w:val="subscript"/>
              </w:rPr>
              <w:t>+7</w:t>
            </w:r>
          </w:p>
        </w:tc>
        <w:tc>
          <w:tcPr>
            <w:tcW w:w="1385" w:type="dxa"/>
          </w:tcPr>
          <w:p w14:paraId="5EE2FD67" w14:textId="1FFDD275" w:rsidR="0042128C" w:rsidRDefault="0042128C" w:rsidP="0042128C">
            <w:pPr>
              <w:spacing w:line="360" w:lineRule="auto"/>
              <w:rPr>
                <w:rFonts w:cstheme="minorHAnsi"/>
                <w:sz w:val="24"/>
                <w:szCs w:val="24"/>
              </w:rPr>
            </w:pPr>
            <w:r>
              <w:rPr>
                <w:rFonts w:cstheme="minorHAnsi"/>
                <w:sz w:val="24"/>
                <w:szCs w:val="24"/>
              </w:rPr>
              <w:t>+5</w:t>
            </w:r>
          </w:p>
        </w:tc>
      </w:tr>
      <w:tr w:rsidR="0042128C" w:rsidRPr="00BB7EAC" w14:paraId="1FC3F134" w14:textId="6F7EF49C" w:rsidTr="0042128C">
        <w:tc>
          <w:tcPr>
            <w:tcW w:w="1582" w:type="dxa"/>
          </w:tcPr>
          <w:p w14:paraId="3EFEB25C" w14:textId="58FF71B6" w:rsidR="0042128C" w:rsidRPr="00BB7EAC" w:rsidRDefault="0042128C" w:rsidP="0042128C">
            <w:pPr>
              <w:spacing w:line="360" w:lineRule="auto"/>
              <w:rPr>
                <w:rFonts w:asciiTheme="minorHAnsi" w:hAnsiTheme="minorHAnsi" w:cstheme="minorHAnsi"/>
                <w:sz w:val="24"/>
                <w:szCs w:val="24"/>
              </w:rPr>
            </w:pPr>
            <w:r w:rsidRPr="00BB7EAC">
              <w:rPr>
                <w:rFonts w:asciiTheme="minorHAnsi" w:hAnsiTheme="minorHAnsi" w:cstheme="minorHAnsi"/>
                <w:sz w:val="24"/>
                <w:szCs w:val="24"/>
              </w:rPr>
              <w:t>Rest of country</w:t>
            </w:r>
            <w:r>
              <w:rPr>
                <w:rFonts w:asciiTheme="minorHAnsi" w:hAnsiTheme="minorHAnsi" w:cstheme="minorHAnsi"/>
                <w:sz w:val="24"/>
                <w:szCs w:val="24"/>
              </w:rPr>
              <w:t>, level</w:t>
            </w:r>
          </w:p>
        </w:tc>
        <w:tc>
          <w:tcPr>
            <w:tcW w:w="1512" w:type="dxa"/>
          </w:tcPr>
          <w:p w14:paraId="4C0D41A6" w14:textId="77777777" w:rsidR="0042128C" w:rsidRPr="00BB7EAC" w:rsidRDefault="0042128C" w:rsidP="0042128C">
            <w:pPr>
              <w:spacing w:line="360" w:lineRule="auto"/>
              <w:rPr>
                <w:rFonts w:asciiTheme="minorHAnsi" w:hAnsiTheme="minorHAnsi" w:cstheme="minorHAnsi"/>
                <w:sz w:val="24"/>
                <w:szCs w:val="24"/>
              </w:rPr>
            </w:pPr>
            <w:r w:rsidRPr="00BB7EAC">
              <w:rPr>
                <w:rFonts w:asciiTheme="minorHAnsi" w:hAnsiTheme="minorHAnsi" w:cstheme="minorHAnsi"/>
                <w:sz w:val="24"/>
                <w:szCs w:val="24"/>
              </w:rPr>
              <w:t>6352</w:t>
            </w:r>
          </w:p>
        </w:tc>
        <w:tc>
          <w:tcPr>
            <w:tcW w:w="1512" w:type="dxa"/>
          </w:tcPr>
          <w:p w14:paraId="339C490F" w14:textId="166F1D7C" w:rsidR="0042128C" w:rsidRPr="00BB7EAC" w:rsidRDefault="0042128C" w:rsidP="0042128C">
            <w:pPr>
              <w:spacing w:line="360" w:lineRule="auto"/>
              <w:rPr>
                <w:rFonts w:asciiTheme="minorHAnsi" w:hAnsiTheme="minorHAnsi" w:cstheme="minorHAnsi"/>
                <w:sz w:val="24"/>
                <w:szCs w:val="24"/>
              </w:rPr>
            </w:pPr>
            <w:r>
              <w:rPr>
                <w:rFonts w:asciiTheme="minorHAnsi" w:hAnsiTheme="minorHAnsi" w:cstheme="minorHAnsi"/>
                <w:sz w:val="24"/>
                <w:szCs w:val="24"/>
              </w:rPr>
              <w:t>6136</w:t>
            </w:r>
          </w:p>
        </w:tc>
        <w:tc>
          <w:tcPr>
            <w:tcW w:w="1512" w:type="dxa"/>
          </w:tcPr>
          <w:p w14:paraId="0DAB906E" w14:textId="584DAA4B" w:rsidR="0042128C" w:rsidRPr="00BB7EAC" w:rsidRDefault="0042128C" w:rsidP="0042128C">
            <w:pPr>
              <w:spacing w:line="360" w:lineRule="auto"/>
              <w:rPr>
                <w:rFonts w:asciiTheme="minorHAnsi" w:hAnsiTheme="minorHAnsi" w:cstheme="minorHAnsi"/>
                <w:sz w:val="24"/>
                <w:szCs w:val="24"/>
              </w:rPr>
            </w:pPr>
            <w:r>
              <w:rPr>
                <w:rFonts w:asciiTheme="minorHAnsi" w:hAnsiTheme="minorHAnsi" w:cstheme="minorHAnsi"/>
                <w:sz w:val="24"/>
                <w:szCs w:val="24"/>
              </w:rPr>
              <w:t>6036</w:t>
            </w:r>
          </w:p>
        </w:tc>
        <w:tc>
          <w:tcPr>
            <w:tcW w:w="1513" w:type="dxa"/>
          </w:tcPr>
          <w:p w14:paraId="09D0867C" w14:textId="0B741460" w:rsidR="0042128C" w:rsidRPr="00BB7EAC" w:rsidRDefault="0042128C" w:rsidP="0042128C">
            <w:pPr>
              <w:spacing w:line="360" w:lineRule="auto"/>
              <w:rPr>
                <w:rFonts w:asciiTheme="minorHAnsi" w:hAnsiTheme="minorHAnsi" w:cstheme="minorHAnsi"/>
                <w:sz w:val="24"/>
                <w:szCs w:val="24"/>
              </w:rPr>
            </w:pPr>
            <w:r>
              <w:rPr>
                <w:rFonts w:asciiTheme="minorHAnsi" w:hAnsiTheme="minorHAnsi" w:cstheme="minorHAnsi"/>
                <w:sz w:val="24"/>
                <w:szCs w:val="24"/>
              </w:rPr>
              <w:t>5921</w:t>
            </w:r>
          </w:p>
        </w:tc>
        <w:tc>
          <w:tcPr>
            <w:tcW w:w="1385" w:type="dxa"/>
          </w:tcPr>
          <w:p w14:paraId="747AFA15" w14:textId="3623AF01" w:rsidR="0042128C" w:rsidRDefault="0042128C" w:rsidP="0042128C">
            <w:pPr>
              <w:spacing w:line="360" w:lineRule="auto"/>
              <w:rPr>
                <w:rFonts w:cstheme="minorHAnsi"/>
                <w:sz w:val="24"/>
                <w:szCs w:val="24"/>
              </w:rPr>
            </w:pPr>
            <w:r>
              <w:rPr>
                <w:rFonts w:cstheme="minorHAnsi"/>
                <w:sz w:val="24"/>
                <w:szCs w:val="24"/>
              </w:rPr>
              <w:t>5799</w:t>
            </w:r>
          </w:p>
        </w:tc>
      </w:tr>
      <w:tr w:rsidR="0042128C" w:rsidRPr="00BB7EAC" w14:paraId="51F187F1" w14:textId="77777777" w:rsidTr="0042128C">
        <w:tc>
          <w:tcPr>
            <w:tcW w:w="1582" w:type="dxa"/>
          </w:tcPr>
          <w:p w14:paraId="05A1CF27" w14:textId="4A4E2F7E" w:rsidR="0042128C" w:rsidRPr="00BB7EAC" w:rsidRDefault="0042128C" w:rsidP="0042128C">
            <w:pPr>
              <w:spacing w:line="360" w:lineRule="auto"/>
              <w:rPr>
                <w:rFonts w:cstheme="minorHAnsi"/>
                <w:sz w:val="24"/>
                <w:szCs w:val="24"/>
              </w:rPr>
            </w:pPr>
            <w:r w:rsidRPr="00BB7EAC">
              <w:rPr>
                <w:rFonts w:asciiTheme="minorHAnsi" w:hAnsiTheme="minorHAnsi" w:cstheme="minorHAnsi"/>
                <w:sz w:val="24"/>
                <w:szCs w:val="24"/>
              </w:rPr>
              <w:t>Rest of country</w:t>
            </w:r>
            <w:r>
              <w:rPr>
                <w:rFonts w:asciiTheme="minorHAnsi" w:hAnsiTheme="minorHAnsi" w:cstheme="minorHAnsi"/>
                <w:sz w:val="24"/>
                <w:szCs w:val="24"/>
              </w:rPr>
              <w:t>, annual change</w:t>
            </w:r>
          </w:p>
        </w:tc>
        <w:tc>
          <w:tcPr>
            <w:tcW w:w="1512" w:type="dxa"/>
          </w:tcPr>
          <w:p w14:paraId="2B94CA69" w14:textId="77777777" w:rsidR="0042128C" w:rsidRPr="00BB7EAC" w:rsidRDefault="0042128C" w:rsidP="0042128C">
            <w:pPr>
              <w:spacing w:line="360" w:lineRule="auto"/>
              <w:rPr>
                <w:rFonts w:cstheme="minorHAnsi"/>
                <w:sz w:val="24"/>
                <w:szCs w:val="24"/>
              </w:rPr>
            </w:pPr>
          </w:p>
        </w:tc>
        <w:tc>
          <w:tcPr>
            <w:tcW w:w="1512" w:type="dxa"/>
          </w:tcPr>
          <w:p w14:paraId="0625DD50" w14:textId="0FE5AB84" w:rsidR="0042128C" w:rsidRPr="00BB7EAC" w:rsidRDefault="0042128C" w:rsidP="0042128C">
            <w:pPr>
              <w:spacing w:line="360" w:lineRule="auto"/>
              <w:rPr>
                <w:rFonts w:cstheme="minorHAnsi"/>
                <w:sz w:val="24"/>
                <w:szCs w:val="24"/>
              </w:rPr>
            </w:pPr>
            <w:r>
              <w:rPr>
                <w:rFonts w:cstheme="minorHAnsi"/>
                <w:sz w:val="24"/>
                <w:szCs w:val="24"/>
              </w:rPr>
              <w:t>-216</w:t>
            </w:r>
          </w:p>
        </w:tc>
        <w:tc>
          <w:tcPr>
            <w:tcW w:w="1512" w:type="dxa"/>
          </w:tcPr>
          <w:p w14:paraId="75A7FE41" w14:textId="55CEA103" w:rsidR="0042128C" w:rsidRDefault="0042128C" w:rsidP="0042128C">
            <w:pPr>
              <w:spacing w:line="360" w:lineRule="auto"/>
              <w:rPr>
                <w:rFonts w:cstheme="minorHAnsi"/>
                <w:sz w:val="24"/>
                <w:szCs w:val="24"/>
              </w:rPr>
            </w:pPr>
            <w:r>
              <w:rPr>
                <w:rFonts w:cstheme="minorHAnsi"/>
                <w:sz w:val="24"/>
                <w:szCs w:val="24"/>
              </w:rPr>
              <w:t>-100</w:t>
            </w:r>
          </w:p>
        </w:tc>
        <w:tc>
          <w:tcPr>
            <w:tcW w:w="1513" w:type="dxa"/>
          </w:tcPr>
          <w:p w14:paraId="48D20CA8" w14:textId="61EC8F33" w:rsidR="0042128C" w:rsidRDefault="0042128C" w:rsidP="0042128C">
            <w:pPr>
              <w:spacing w:line="360" w:lineRule="auto"/>
              <w:rPr>
                <w:rFonts w:cstheme="minorHAnsi"/>
                <w:sz w:val="24"/>
                <w:szCs w:val="24"/>
              </w:rPr>
            </w:pPr>
            <w:r>
              <w:rPr>
                <w:rFonts w:cstheme="minorHAnsi"/>
                <w:sz w:val="24"/>
                <w:szCs w:val="24"/>
              </w:rPr>
              <w:t>-115</w:t>
            </w:r>
          </w:p>
        </w:tc>
        <w:tc>
          <w:tcPr>
            <w:tcW w:w="1385" w:type="dxa"/>
          </w:tcPr>
          <w:p w14:paraId="3D3C6B6A" w14:textId="4D5CDEE1" w:rsidR="0042128C" w:rsidRDefault="0042128C" w:rsidP="0042128C">
            <w:pPr>
              <w:spacing w:line="360" w:lineRule="auto"/>
              <w:rPr>
                <w:rFonts w:cstheme="minorHAnsi"/>
                <w:sz w:val="24"/>
                <w:szCs w:val="24"/>
              </w:rPr>
            </w:pPr>
            <w:r>
              <w:rPr>
                <w:rFonts w:cstheme="minorHAnsi"/>
                <w:sz w:val="24"/>
                <w:szCs w:val="24"/>
              </w:rPr>
              <w:t>-122</w:t>
            </w:r>
          </w:p>
        </w:tc>
      </w:tr>
    </w:tbl>
    <w:p w14:paraId="55BDCADB" w14:textId="77777777" w:rsidR="0042128C" w:rsidRPr="00BB7EAC" w:rsidRDefault="0042128C" w:rsidP="0042128C">
      <w:pPr>
        <w:spacing w:line="360" w:lineRule="auto"/>
        <w:rPr>
          <w:rFonts w:cstheme="minorHAnsi"/>
          <w:sz w:val="24"/>
          <w:szCs w:val="24"/>
        </w:rPr>
      </w:pPr>
      <w:r w:rsidRPr="00BB7EAC">
        <w:rPr>
          <w:rFonts w:cstheme="minorHAnsi"/>
          <w:sz w:val="24"/>
          <w:szCs w:val="24"/>
        </w:rPr>
        <w:t>Source. VFI database based on Revenue alcohol licences register</w:t>
      </w:r>
    </w:p>
    <w:p w14:paraId="4BD55180" w14:textId="77777777" w:rsidR="0042128C" w:rsidRPr="00BB7EAC" w:rsidRDefault="0042128C" w:rsidP="008F5F24">
      <w:pPr>
        <w:spacing w:line="360" w:lineRule="auto"/>
        <w:jc w:val="both"/>
        <w:rPr>
          <w:rFonts w:cstheme="minorHAnsi"/>
          <w:sz w:val="24"/>
          <w:szCs w:val="24"/>
        </w:rPr>
      </w:pPr>
    </w:p>
    <w:p w14:paraId="2E1A4686" w14:textId="62FD70A7" w:rsidR="00EA4CC7" w:rsidRPr="00BB7EAC" w:rsidRDefault="00EA4CC7" w:rsidP="00EA4CC7">
      <w:pPr>
        <w:spacing w:line="360" w:lineRule="auto"/>
        <w:rPr>
          <w:rFonts w:cstheme="minorHAnsi"/>
          <w:b/>
          <w:sz w:val="24"/>
          <w:szCs w:val="24"/>
        </w:rPr>
      </w:pPr>
      <w:r w:rsidRPr="00BB7EAC">
        <w:rPr>
          <w:rFonts w:cstheme="minorHAnsi"/>
          <w:b/>
          <w:sz w:val="24"/>
          <w:szCs w:val="24"/>
        </w:rPr>
        <w:t>5 Geographic aspects of decline: counties</w:t>
      </w:r>
    </w:p>
    <w:p w14:paraId="733C1EFC" w14:textId="728E4CB7" w:rsidR="009F0A0C" w:rsidRPr="00BB7EAC" w:rsidRDefault="009F0A0C" w:rsidP="008F5F24">
      <w:pPr>
        <w:spacing w:line="360" w:lineRule="auto"/>
        <w:jc w:val="both"/>
        <w:rPr>
          <w:rFonts w:cstheme="minorHAnsi"/>
          <w:sz w:val="24"/>
          <w:szCs w:val="24"/>
        </w:rPr>
      </w:pPr>
      <w:r w:rsidRPr="00BB7EAC">
        <w:rPr>
          <w:rFonts w:cstheme="minorHAnsi"/>
          <w:sz w:val="24"/>
          <w:szCs w:val="24"/>
        </w:rPr>
        <w:t xml:space="preserve">The county pattern of public house numbers is now examined.  The basic data are presented in Table </w:t>
      </w:r>
      <w:r w:rsidR="00A56F5E">
        <w:rPr>
          <w:rFonts w:cstheme="minorHAnsi"/>
          <w:sz w:val="24"/>
          <w:szCs w:val="24"/>
        </w:rPr>
        <w:t>5.1</w:t>
      </w:r>
      <w:r w:rsidRPr="00BB7EAC">
        <w:rPr>
          <w:rFonts w:cstheme="minorHAnsi"/>
          <w:sz w:val="24"/>
          <w:szCs w:val="24"/>
        </w:rPr>
        <w:t xml:space="preserve">. </w:t>
      </w:r>
      <w:r w:rsidR="001449BB">
        <w:rPr>
          <w:rFonts w:cstheme="minorHAnsi"/>
          <w:sz w:val="24"/>
          <w:szCs w:val="24"/>
        </w:rPr>
        <w:t xml:space="preserve">We focus on </w:t>
      </w:r>
      <w:r w:rsidR="00141E9C">
        <w:rPr>
          <w:rFonts w:cstheme="minorHAnsi"/>
          <w:sz w:val="24"/>
          <w:szCs w:val="24"/>
        </w:rPr>
        <w:t xml:space="preserve">three periods, </w:t>
      </w:r>
      <w:r w:rsidR="001449BB">
        <w:rPr>
          <w:rFonts w:cstheme="minorHAnsi"/>
          <w:sz w:val="24"/>
          <w:szCs w:val="24"/>
        </w:rPr>
        <w:t>the 2005 to 2023 period, the more recent 2019 to 2023 period and the most recent 2023 performance.</w:t>
      </w:r>
    </w:p>
    <w:p w14:paraId="040FD793" w14:textId="77777777" w:rsidR="002B303E" w:rsidRDefault="002B303E">
      <w:pPr>
        <w:rPr>
          <w:rFonts w:cstheme="minorHAnsi"/>
          <w:b/>
          <w:sz w:val="24"/>
          <w:szCs w:val="24"/>
        </w:rPr>
      </w:pPr>
    </w:p>
    <w:p w14:paraId="3127EA11" w14:textId="77777777" w:rsidR="002B303E" w:rsidRDefault="002B303E">
      <w:pPr>
        <w:rPr>
          <w:rFonts w:cstheme="minorHAnsi"/>
          <w:b/>
          <w:sz w:val="24"/>
          <w:szCs w:val="24"/>
        </w:rPr>
      </w:pPr>
    </w:p>
    <w:p w14:paraId="5A19CC1E" w14:textId="77777777" w:rsidR="002B303E" w:rsidRDefault="002B303E">
      <w:pPr>
        <w:rPr>
          <w:rFonts w:cstheme="minorHAnsi"/>
          <w:b/>
          <w:sz w:val="24"/>
          <w:szCs w:val="24"/>
        </w:rPr>
      </w:pPr>
    </w:p>
    <w:p w14:paraId="0A2CBFEC" w14:textId="77777777" w:rsidR="002B303E" w:rsidRDefault="002B303E">
      <w:pPr>
        <w:rPr>
          <w:rFonts w:cstheme="minorHAnsi"/>
          <w:b/>
          <w:sz w:val="24"/>
          <w:szCs w:val="24"/>
        </w:rPr>
      </w:pPr>
    </w:p>
    <w:p w14:paraId="4119FA27" w14:textId="77777777" w:rsidR="002B303E" w:rsidRDefault="002B303E">
      <w:pPr>
        <w:rPr>
          <w:rFonts w:cstheme="minorHAnsi"/>
          <w:b/>
          <w:sz w:val="24"/>
          <w:szCs w:val="24"/>
        </w:rPr>
      </w:pPr>
    </w:p>
    <w:p w14:paraId="3612B146" w14:textId="77777777" w:rsidR="002B303E" w:rsidRDefault="002B303E">
      <w:pPr>
        <w:rPr>
          <w:rFonts w:cstheme="minorHAnsi"/>
          <w:b/>
          <w:sz w:val="24"/>
          <w:szCs w:val="24"/>
        </w:rPr>
      </w:pPr>
    </w:p>
    <w:p w14:paraId="332C582B" w14:textId="77777777" w:rsidR="002B303E" w:rsidRDefault="002B303E">
      <w:pPr>
        <w:rPr>
          <w:rFonts w:cstheme="minorHAnsi"/>
          <w:b/>
          <w:sz w:val="24"/>
          <w:szCs w:val="24"/>
        </w:rPr>
      </w:pPr>
    </w:p>
    <w:p w14:paraId="04276C72" w14:textId="77777777" w:rsidR="002B303E" w:rsidRDefault="002B303E">
      <w:pPr>
        <w:rPr>
          <w:rFonts w:cstheme="minorHAnsi"/>
          <w:b/>
          <w:sz w:val="24"/>
          <w:szCs w:val="24"/>
        </w:rPr>
      </w:pPr>
    </w:p>
    <w:p w14:paraId="45453A65" w14:textId="77777777" w:rsidR="002B303E" w:rsidRDefault="002B303E">
      <w:pPr>
        <w:rPr>
          <w:rFonts w:cstheme="minorHAnsi"/>
          <w:b/>
          <w:sz w:val="24"/>
          <w:szCs w:val="24"/>
        </w:rPr>
      </w:pPr>
    </w:p>
    <w:p w14:paraId="27D828BA" w14:textId="77777777" w:rsidR="002B303E" w:rsidRDefault="002B303E">
      <w:pPr>
        <w:rPr>
          <w:rFonts w:cstheme="minorHAnsi"/>
          <w:b/>
          <w:sz w:val="24"/>
          <w:szCs w:val="24"/>
        </w:rPr>
      </w:pPr>
    </w:p>
    <w:p w14:paraId="6CAC7AB5" w14:textId="77777777" w:rsidR="002B303E" w:rsidRDefault="002B303E">
      <w:pPr>
        <w:rPr>
          <w:rFonts w:cstheme="minorHAnsi"/>
          <w:b/>
          <w:sz w:val="24"/>
          <w:szCs w:val="24"/>
        </w:rPr>
      </w:pPr>
    </w:p>
    <w:p w14:paraId="12001A2F" w14:textId="5D8C5BD9" w:rsidR="00B126D3" w:rsidRPr="00141E9C" w:rsidRDefault="00707004">
      <w:pPr>
        <w:rPr>
          <w:rFonts w:cstheme="minorHAnsi"/>
          <w:b/>
          <w:sz w:val="24"/>
          <w:szCs w:val="24"/>
        </w:rPr>
      </w:pPr>
      <w:r w:rsidRPr="00141E9C">
        <w:rPr>
          <w:rFonts w:cstheme="minorHAnsi"/>
          <w:b/>
          <w:sz w:val="24"/>
          <w:szCs w:val="24"/>
        </w:rPr>
        <w:t xml:space="preserve">Table </w:t>
      </w:r>
      <w:r w:rsidR="00A56F5E" w:rsidRPr="00141E9C">
        <w:rPr>
          <w:rFonts w:cstheme="minorHAnsi"/>
          <w:b/>
          <w:sz w:val="24"/>
          <w:szCs w:val="24"/>
        </w:rPr>
        <w:t>5.1</w:t>
      </w:r>
      <w:r w:rsidRPr="00141E9C">
        <w:rPr>
          <w:rFonts w:cstheme="minorHAnsi"/>
          <w:b/>
          <w:sz w:val="24"/>
          <w:szCs w:val="24"/>
        </w:rPr>
        <w:t xml:space="preserve"> public house numbers by county 2005 to 202</w:t>
      </w:r>
      <w:r w:rsidR="001449BB" w:rsidRPr="00141E9C">
        <w:rPr>
          <w:rFonts w:cstheme="minorHAnsi"/>
          <w:b/>
          <w:sz w:val="24"/>
          <w:szCs w:val="24"/>
        </w:rPr>
        <w:t>3</w:t>
      </w:r>
    </w:p>
    <w:tbl>
      <w:tblPr>
        <w:tblStyle w:val="TableGrid"/>
        <w:tblW w:w="0" w:type="auto"/>
        <w:tblLook w:val="04A0" w:firstRow="1" w:lastRow="0" w:firstColumn="1" w:lastColumn="0" w:noHBand="0" w:noVBand="1"/>
      </w:tblPr>
      <w:tblGrid>
        <w:gridCol w:w="1437"/>
        <w:gridCol w:w="703"/>
        <w:gridCol w:w="670"/>
        <w:gridCol w:w="670"/>
        <w:gridCol w:w="670"/>
        <w:gridCol w:w="687"/>
        <w:gridCol w:w="668"/>
        <w:gridCol w:w="1105"/>
        <w:gridCol w:w="1203"/>
        <w:gridCol w:w="1203"/>
      </w:tblGrid>
      <w:tr w:rsidR="001449BB" w:rsidRPr="00141E9C" w14:paraId="2EB9F0D8" w14:textId="77777777" w:rsidTr="00FA67E7">
        <w:tc>
          <w:tcPr>
            <w:tcW w:w="1444" w:type="dxa"/>
          </w:tcPr>
          <w:p w14:paraId="28F93C64" w14:textId="77777777" w:rsidR="00FA67E7" w:rsidRPr="00141E9C" w:rsidRDefault="00FA67E7">
            <w:pPr>
              <w:rPr>
                <w:rFonts w:asciiTheme="minorHAnsi" w:hAnsiTheme="minorHAnsi" w:cstheme="minorHAnsi"/>
              </w:rPr>
            </w:pPr>
            <w:r w:rsidRPr="00141E9C">
              <w:rPr>
                <w:rFonts w:asciiTheme="minorHAnsi" w:hAnsiTheme="minorHAnsi" w:cstheme="minorHAnsi"/>
              </w:rPr>
              <w:t xml:space="preserve">County </w:t>
            </w:r>
          </w:p>
        </w:tc>
        <w:tc>
          <w:tcPr>
            <w:tcW w:w="704" w:type="dxa"/>
          </w:tcPr>
          <w:p w14:paraId="7C8E8E75" w14:textId="77777777" w:rsidR="00FA67E7" w:rsidRPr="00141E9C" w:rsidRDefault="00FA67E7">
            <w:pPr>
              <w:rPr>
                <w:rFonts w:asciiTheme="minorHAnsi" w:hAnsiTheme="minorHAnsi" w:cstheme="minorHAnsi"/>
              </w:rPr>
            </w:pPr>
            <w:r w:rsidRPr="00141E9C">
              <w:rPr>
                <w:rFonts w:asciiTheme="minorHAnsi" w:hAnsiTheme="minorHAnsi" w:cstheme="minorHAnsi"/>
              </w:rPr>
              <w:t>2005</w:t>
            </w:r>
          </w:p>
        </w:tc>
        <w:tc>
          <w:tcPr>
            <w:tcW w:w="712" w:type="dxa"/>
          </w:tcPr>
          <w:p w14:paraId="03FC1F4F" w14:textId="77777777" w:rsidR="00FA67E7" w:rsidRPr="00141E9C" w:rsidRDefault="00FA67E7">
            <w:pPr>
              <w:rPr>
                <w:rFonts w:asciiTheme="minorHAnsi" w:hAnsiTheme="minorHAnsi" w:cstheme="minorHAnsi"/>
              </w:rPr>
            </w:pPr>
            <w:r w:rsidRPr="00141E9C">
              <w:rPr>
                <w:rFonts w:asciiTheme="minorHAnsi" w:hAnsiTheme="minorHAnsi" w:cstheme="minorHAnsi"/>
              </w:rPr>
              <w:t>2019</w:t>
            </w:r>
          </w:p>
        </w:tc>
        <w:tc>
          <w:tcPr>
            <w:tcW w:w="712" w:type="dxa"/>
          </w:tcPr>
          <w:p w14:paraId="7A49D676" w14:textId="77777777" w:rsidR="00FA67E7" w:rsidRPr="00141E9C" w:rsidRDefault="00FA67E7">
            <w:pPr>
              <w:rPr>
                <w:rFonts w:asciiTheme="minorHAnsi" w:hAnsiTheme="minorHAnsi" w:cstheme="minorHAnsi"/>
              </w:rPr>
            </w:pPr>
            <w:r w:rsidRPr="00141E9C">
              <w:rPr>
                <w:rFonts w:asciiTheme="minorHAnsi" w:hAnsiTheme="minorHAnsi" w:cstheme="minorHAnsi"/>
              </w:rPr>
              <w:t>2020</w:t>
            </w:r>
          </w:p>
        </w:tc>
        <w:tc>
          <w:tcPr>
            <w:tcW w:w="712" w:type="dxa"/>
          </w:tcPr>
          <w:p w14:paraId="7DB578FB" w14:textId="77777777" w:rsidR="00FA67E7" w:rsidRPr="00141E9C" w:rsidRDefault="00FA67E7">
            <w:pPr>
              <w:rPr>
                <w:rFonts w:asciiTheme="minorHAnsi" w:hAnsiTheme="minorHAnsi" w:cstheme="minorHAnsi"/>
              </w:rPr>
            </w:pPr>
            <w:r w:rsidRPr="00141E9C">
              <w:rPr>
                <w:rFonts w:asciiTheme="minorHAnsi" w:hAnsiTheme="minorHAnsi" w:cstheme="minorHAnsi"/>
              </w:rPr>
              <w:t>2021</w:t>
            </w:r>
          </w:p>
        </w:tc>
        <w:tc>
          <w:tcPr>
            <w:tcW w:w="744" w:type="dxa"/>
          </w:tcPr>
          <w:p w14:paraId="622FEB5A" w14:textId="7C380792" w:rsidR="00FA67E7" w:rsidRPr="00141E9C" w:rsidRDefault="00FA67E7" w:rsidP="00707004">
            <w:pPr>
              <w:rPr>
                <w:rFonts w:asciiTheme="minorHAnsi" w:hAnsiTheme="minorHAnsi" w:cstheme="minorHAnsi"/>
              </w:rPr>
            </w:pPr>
            <w:r w:rsidRPr="00141E9C">
              <w:rPr>
                <w:rFonts w:asciiTheme="minorHAnsi" w:hAnsiTheme="minorHAnsi" w:cstheme="minorHAnsi"/>
              </w:rPr>
              <w:t>2022</w:t>
            </w:r>
          </w:p>
        </w:tc>
        <w:tc>
          <w:tcPr>
            <w:tcW w:w="708" w:type="dxa"/>
          </w:tcPr>
          <w:p w14:paraId="2C671BD3" w14:textId="6AA46045" w:rsidR="00FA67E7" w:rsidRPr="00141E9C" w:rsidRDefault="00FA67E7" w:rsidP="003519E3">
            <w:pPr>
              <w:rPr>
                <w:rFonts w:asciiTheme="minorHAnsi" w:hAnsiTheme="minorHAnsi" w:cstheme="minorHAnsi"/>
              </w:rPr>
            </w:pPr>
            <w:r w:rsidRPr="00141E9C">
              <w:rPr>
                <w:rFonts w:asciiTheme="minorHAnsi" w:hAnsiTheme="minorHAnsi" w:cstheme="minorHAnsi"/>
              </w:rPr>
              <w:t>2023</w:t>
            </w:r>
          </w:p>
        </w:tc>
        <w:tc>
          <w:tcPr>
            <w:tcW w:w="700" w:type="dxa"/>
          </w:tcPr>
          <w:p w14:paraId="425C1D72" w14:textId="020A8837" w:rsidR="00FA67E7" w:rsidRPr="00141E9C" w:rsidRDefault="00FA67E7" w:rsidP="00FA67E7">
            <w:pPr>
              <w:rPr>
                <w:rFonts w:asciiTheme="minorHAnsi" w:hAnsiTheme="minorHAnsi" w:cstheme="minorHAnsi"/>
              </w:rPr>
            </w:pPr>
            <w:r w:rsidRPr="00141E9C">
              <w:rPr>
                <w:rFonts w:asciiTheme="minorHAnsi" w:hAnsiTheme="minorHAnsi" w:cstheme="minorHAnsi"/>
              </w:rPr>
              <w:t>2022/2023 no change NC, + I, or -D</w:t>
            </w:r>
          </w:p>
        </w:tc>
        <w:tc>
          <w:tcPr>
            <w:tcW w:w="1290" w:type="dxa"/>
          </w:tcPr>
          <w:p w14:paraId="35EF28CD" w14:textId="2D72C837" w:rsidR="00FA67E7" w:rsidRPr="00141E9C" w:rsidRDefault="00FA67E7" w:rsidP="001449BB">
            <w:pPr>
              <w:rPr>
                <w:rFonts w:asciiTheme="minorHAnsi" w:hAnsiTheme="minorHAnsi" w:cstheme="minorHAnsi"/>
              </w:rPr>
            </w:pPr>
            <w:r w:rsidRPr="00141E9C">
              <w:rPr>
                <w:rFonts w:asciiTheme="minorHAnsi" w:hAnsiTheme="minorHAnsi" w:cstheme="minorHAnsi"/>
              </w:rPr>
              <w:t>% decline 2019/202</w:t>
            </w:r>
            <w:r w:rsidR="001449BB" w:rsidRPr="00141E9C">
              <w:rPr>
                <w:rFonts w:asciiTheme="minorHAnsi" w:hAnsiTheme="minorHAnsi" w:cstheme="minorHAnsi"/>
              </w:rPr>
              <w:t>3</w:t>
            </w:r>
          </w:p>
        </w:tc>
        <w:tc>
          <w:tcPr>
            <w:tcW w:w="1290" w:type="dxa"/>
          </w:tcPr>
          <w:p w14:paraId="32FCFE71" w14:textId="3ED09070" w:rsidR="00FA67E7" w:rsidRPr="00141E9C" w:rsidRDefault="00FA67E7" w:rsidP="001449BB">
            <w:pPr>
              <w:rPr>
                <w:rFonts w:asciiTheme="minorHAnsi" w:hAnsiTheme="minorHAnsi" w:cstheme="minorHAnsi"/>
              </w:rPr>
            </w:pPr>
            <w:r w:rsidRPr="00141E9C">
              <w:rPr>
                <w:rFonts w:asciiTheme="minorHAnsi" w:hAnsiTheme="minorHAnsi" w:cstheme="minorHAnsi"/>
              </w:rPr>
              <w:t>% decline 2005/202</w:t>
            </w:r>
            <w:r w:rsidR="001449BB" w:rsidRPr="00141E9C">
              <w:rPr>
                <w:rFonts w:asciiTheme="minorHAnsi" w:hAnsiTheme="minorHAnsi" w:cstheme="minorHAnsi"/>
              </w:rPr>
              <w:t>3</w:t>
            </w:r>
          </w:p>
        </w:tc>
      </w:tr>
      <w:tr w:rsidR="001449BB" w:rsidRPr="00141E9C" w14:paraId="5BA4F6C6" w14:textId="77777777" w:rsidTr="00FA67E7">
        <w:tc>
          <w:tcPr>
            <w:tcW w:w="1444" w:type="dxa"/>
          </w:tcPr>
          <w:p w14:paraId="2E59665C"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Carlow</w:t>
            </w:r>
          </w:p>
        </w:tc>
        <w:tc>
          <w:tcPr>
            <w:tcW w:w="704" w:type="dxa"/>
          </w:tcPr>
          <w:p w14:paraId="36B8B3BC"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106</w:t>
            </w:r>
          </w:p>
        </w:tc>
        <w:tc>
          <w:tcPr>
            <w:tcW w:w="712" w:type="dxa"/>
          </w:tcPr>
          <w:p w14:paraId="66D404BE"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97</w:t>
            </w:r>
          </w:p>
        </w:tc>
        <w:tc>
          <w:tcPr>
            <w:tcW w:w="712" w:type="dxa"/>
          </w:tcPr>
          <w:p w14:paraId="6EC6D7DE"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95</w:t>
            </w:r>
          </w:p>
        </w:tc>
        <w:tc>
          <w:tcPr>
            <w:tcW w:w="712" w:type="dxa"/>
          </w:tcPr>
          <w:p w14:paraId="5D546099"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95</w:t>
            </w:r>
          </w:p>
        </w:tc>
        <w:tc>
          <w:tcPr>
            <w:tcW w:w="744" w:type="dxa"/>
          </w:tcPr>
          <w:p w14:paraId="2BD40094" w14:textId="5C3D63E4"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91</w:t>
            </w:r>
          </w:p>
        </w:tc>
        <w:tc>
          <w:tcPr>
            <w:tcW w:w="708" w:type="dxa"/>
          </w:tcPr>
          <w:p w14:paraId="31208ACE" w14:textId="5297CA96"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91</w:t>
            </w:r>
          </w:p>
        </w:tc>
        <w:tc>
          <w:tcPr>
            <w:tcW w:w="700" w:type="dxa"/>
          </w:tcPr>
          <w:p w14:paraId="232C7E4F" w14:textId="6AFAB604"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NC</w:t>
            </w:r>
          </w:p>
        </w:tc>
        <w:tc>
          <w:tcPr>
            <w:tcW w:w="1290" w:type="dxa"/>
          </w:tcPr>
          <w:p w14:paraId="090ABEA7" w14:textId="59CE7074" w:rsidR="00FA67E7" w:rsidRPr="00141E9C" w:rsidRDefault="001827F8">
            <w:pPr>
              <w:rPr>
                <w:rFonts w:asciiTheme="minorHAnsi" w:hAnsiTheme="minorHAnsi" w:cstheme="minorHAnsi"/>
                <w:sz w:val="24"/>
                <w:szCs w:val="24"/>
              </w:rPr>
            </w:pPr>
            <w:r w:rsidRPr="00141E9C">
              <w:rPr>
                <w:rFonts w:asciiTheme="minorHAnsi" w:hAnsiTheme="minorHAnsi" w:cstheme="minorHAnsi"/>
                <w:sz w:val="24"/>
                <w:szCs w:val="24"/>
              </w:rPr>
              <w:t>6.2</w:t>
            </w:r>
          </w:p>
        </w:tc>
        <w:tc>
          <w:tcPr>
            <w:tcW w:w="1290" w:type="dxa"/>
          </w:tcPr>
          <w:p w14:paraId="7C40C3D0" w14:textId="5B66CFA7" w:rsidR="00FA67E7" w:rsidRPr="00141E9C" w:rsidRDefault="001827F8">
            <w:pPr>
              <w:rPr>
                <w:rFonts w:asciiTheme="minorHAnsi" w:hAnsiTheme="minorHAnsi" w:cstheme="minorHAnsi"/>
                <w:sz w:val="24"/>
                <w:szCs w:val="24"/>
              </w:rPr>
            </w:pPr>
            <w:r w:rsidRPr="00141E9C">
              <w:rPr>
                <w:rFonts w:asciiTheme="minorHAnsi" w:hAnsiTheme="minorHAnsi" w:cstheme="minorHAnsi"/>
                <w:sz w:val="24"/>
                <w:szCs w:val="24"/>
              </w:rPr>
              <w:t>14.2</w:t>
            </w:r>
          </w:p>
        </w:tc>
      </w:tr>
      <w:tr w:rsidR="001449BB" w:rsidRPr="00141E9C" w14:paraId="0E4AEEF7" w14:textId="77777777" w:rsidTr="00FA67E7">
        <w:tc>
          <w:tcPr>
            <w:tcW w:w="1444" w:type="dxa"/>
          </w:tcPr>
          <w:p w14:paraId="629BFFA4"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Cavan</w:t>
            </w:r>
          </w:p>
        </w:tc>
        <w:tc>
          <w:tcPr>
            <w:tcW w:w="704" w:type="dxa"/>
          </w:tcPr>
          <w:p w14:paraId="15AB1E22"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221</w:t>
            </w:r>
          </w:p>
        </w:tc>
        <w:tc>
          <w:tcPr>
            <w:tcW w:w="712" w:type="dxa"/>
          </w:tcPr>
          <w:p w14:paraId="60AFB2E0"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194</w:t>
            </w:r>
          </w:p>
        </w:tc>
        <w:tc>
          <w:tcPr>
            <w:tcW w:w="712" w:type="dxa"/>
          </w:tcPr>
          <w:p w14:paraId="4F6E21E0"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189</w:t>
            </w:r>
          </w:p>
        </w:tc>
        <w:tc>
          <w:tcPr>
            <w:tcW w:w="712" w:type="dxa"/>
          </w:tcPr>
          <w:p w14:paraId="4F167ACC"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183</w:t>
            </w:r>
          </w:p>
        </w:tc>
        <w:tc>
          <w:tcPr>
            <w:tcW w:w="744" w:type="dxa"/>
          </w:tcPr>
          <w:p w14:paraId="148177D5" w14:textId="79F22316"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183</w:t>
            </w:r>
          </w:p>
        </w:tc>
        <w:tc>
          <w:tcPr>
            <w:tcW w:w="708" w:type="dxa"/>
          </w:tcPr>
          <w:p w14:paraId="04D29B84" w14:textId="013B23BA"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176</w:t>
            </w:r>
          </w:p>
        </w:tc>
        <w:tc>
          <w:tcPr>
            <w:tcW w:w="700" w:type="dxa"/>
          </w:tcPr>
          <w:p w14:paraId="110F98C8" w14:textId="103293E5"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2C71B795" w14:textId="7E9A659F" w:rsidR="00FA67E7" w:rsidRPr="00141E9C" w:rsidRDefault="001827F8">
            <w:pPr>
              <w:rPr>
                <w:rFonts w:asciiTheme="minorHAnsi" w:hAnsiTheme="minorHAnsi" w:cstheme="minorHAnsi"/>
                <w:sz w:val="24"/>
                <w:szCs w:val="24"/>
              </w:rPr>
            </w:pPr>
            <w:r w:rsidRPr="00141E9C">
              <w:rPr>
                <w:rFonts w:asciiTheme="minorHAnsi" w:hAnsiTheme="minorHAnsi" w:cstheme="minorHAnsi"/>
                <w:sz w:val="24"/>
                <w:szCs w:val="24"/>
              </w:rPr>
              <w:t>9.3</w:t>
            </w:r>
          </w:p>
        </w:tc>
        <w:tc>
          <w:tcPr>
            <w:tcW w:w="1290" w:type="dxa"/>
          </w:tcPr>
          <w:p w14:paraId="219C8FF2" w14:textId="10BB6DDF" w:rsidR="00FA67E7" w:rsidRPr="00141E9C" w:rsidRDefault="001827F8">
            <w:pPr>
              <w:rPr>
                <w:rFonts w:asciiTheme="minorHAnsi" w:hAnsiTheme="minorHAnsi" w:cstheme="minorHAnsi"/>
                <w:sz w:val="24"/>
                <w:szCs w:val="24"/>
              </w:rPr>
            </w:pPr>
            <w:r w:rsidRPr="00141E9C">
              <w:rPr>
                <w:rFonts w:asciiTheme="minorHAnsi" w:hAnsiTheme="minorHAnsi" w:cstheme="minorHAnsi"/>
                <w:sz w:val="24"/>
                <w:szCs w:val="24"/>
              </w:rPr>
              <w:t>20.4</w:t>
            </w:r>
          </w:p>
        </w:tc>
      </w:tr>
      <w:tr w:rsidR="001449BB" w:rsidRPr="00141E9C" w14:paraId="1F438C0A" w14:textId="77777777" w:rsidTr="00FA67E7">
        <w:tc>
          <w:tcPr>
            <w:tcW w:w="1444" w:type="dxa"/>
          </w:tcPr>
          <w:p w14:paraId="6BBE281C" w14:textId="77777777" w:rsidR="00FA67E7" w:rsidRPr="00141E9C" w:rsidRDefault="00FA67E7" w:rsidP="00A93FFA">
            <w:pPr>
              <w:rPr>
                <w:rFonts w:asciiTheme="minorHAnsi" w:hAnsiTheme="minorHAnsi" w:cstheme="minorHAnsi"/>
                <w:sz w:val="24"/>
                <w:szCs w:val="24"/>
              </w:rPr>
            </w:pPr>
            <w:r w:rsidRPr="00141E9C">
              <w:rPr>
                <w:rFonts w:asciiTheme="minorHAnsi" w:hAnsiTheme="minorHAnsi" w:cstheme="minorHAnsi"/>
                <w:sz w:val="24"/>
                <w:szCs w:val="24"/>
              </w:rPr>
              <w:t xml:space="preserve"> Clare </w:t>
            </w:r>
          </w:p>
        </w:tc>
        <w:tc>
          <w:tcPr>
            <w:tcW w:w="704" w:type="dxa"/>
          </w:tcPr>
          <w:p w14:paraId="7915A4B7"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373</w:t>
            </w:r>
          </w:p>
        </w:tc>
        <w:tc>
          <w:tcPr>
            <w:tcW w:w="712" w:type="dxa"/>
          </w:tcPr>
          <w:p w14:paraId="4E5D0C12"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291</w:t>
            </w:r>
          </w:p>
        </w:tc>
        <w:tc>
          <w:tcPr>
            <w:tcW w:w="712" w:type="dxa"/>
          </w:tcPr>
          <w:p w14:paraId="62A4F7A9"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284</w:t>
            </w:r>
          </w:p>
        </w:tc>
        <w:tc>
          <w:tcPr>
            <w:tcW w:w="712" w:type="dxa"/>
          </w:tcPr>
          <w:p w14:paraId="6DBE0886"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281</w:t>
            </w:r>
          </w:p>
        </w:tc>
        <w:tc>
          <w:tcPr>
            <w:tcW w:w="744" w:type="dxa"/>
          </w:tcPr>
          <w:p w14:paraId="12EAE621" w14:textId="1BCE65E8"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277</w:t>
            </w:r>
          </w:p>
        </w:tc>
        <w:tc>
          <w:tcPr>
            <w:tcW w:w="708" w:type="dxa"/>
          </w:tcPr>
          <w:p w14:paraId="33A607BF" w14:textId="700ED89D"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259</w:t>
            </w:r>
          </w:p>
        </w:tc>
        <w:tc>
          <w:tcPr>
            <w:tcW w:w="700" w:type="dxa"/>
          </w:tcPr>
          <w:p w14:paraId="1F6E3F94" w14:textId="0614D8C3"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2E59FFBB" w14:textId="0D2AEA50" w:rsidR="00FA67E7" w:rsidRPr="00141E9C" w:rsidRDefault="001827F8">
            <w:pPr>
              <w:rPr>
                <w:rFonts w:asciiTheme="minorHAnsi" w:hAnsiTheme="minorHAnsi" w:cstheme="minorHAnsi"/>
                <w:sz w:val="24"/>
                <w:szCs w:val="24"/>
              </w:rPr>
            </w:pPr>
            <w:r w:rsidRPr="00141E9C">
              <w:rPr>
                <w:rFonts w:asciiTheme="minorHAnsi" w:hAnsiTheme="minorHAnsi" w:cstheme="minorHAnsi"/>
                <w:sz w:val="24"/>
                <w:szCs w:val="24"/>
              </w:rPr>
              <w:t>11.0</w:t>
            </w:r>
          </w:p>
        </w:tc>
        <w:tc>
          <w:tcPr>
            <w:tcW w:w="1290" w:type="dxa"/>
          </w:tcPr>
          <w:p w14:paraId="4DB476EF" w14:textId="7DCAE1C2" w:rsidR="00FA67E7" w:rsidRPr="00141E9C" w:rsidRDefault="001827F8">
            <w:pPr>
              <w:rPr>
                <w:rFonts w:asciiTheme="minorHAnsi" w:hAnsiTheme="minorHAnsi" w:cstheme="minorHAnsi"/>
                <w:sz w:val="24"/>
                <w:szCs w:val="24"/>
              </w:rPr>
            </w:pPr>
            <w:r w:rsidRPr="00141E9C">
              <w:rPr>
                <w:rFonts w:asciiTheme="minorHAnsi" w:hAnsiTheme="minorHAnsi" w:cstheme="minorHAnsi"/>
                <w:sz w:val="24"/>
                <w:szCs w:val="24"/>
              </w:rPr>
              <w:t>30.6</w:t>
            </w:r>
          </w:p>
        </w:tc>
      </w:tr>
      <w:tr w:rsidR="001449BB" w:rsidRPr="00141E9C" w14:paraId="050E120F" w14:textId="77777777" w:rsidTr="00FA67E7">
        <w:tc>
          <w:tcPr>
            <w:tcW w:w="1444" w:type="dxa"/>
          </w:tcPr>
          <w:p w14:paraId="7D600D9B"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Cork</w:t>
            </w:r>
          </w:p>
        </w:tc>
        <w:tc>
          <w:tcPr>
            <w:tcW w:w="704" w:type="dxa"/>
          </w:tcPr>
          <w:p w14:paraId="68F6F96E"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1221</w:t>
            </w:r>
          </w:p>
        </w:tc>
        <w:tc>
          <w:tcPr>
            <w:tcW w:w="712" w:type="dxa"/>
          </w:tcPr>
          <w:p w14:paraId="65CBD031"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910</w:t>
            </w:r>
          </w:p>
        </w:tc>
        <w:tc>
          <w:tcPr>
            <w:tcW w:w="712" w:type="dxa"/>
          </w:tcPr>
          <w:p w14:paraId="56FEE2D5"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892</w:t>
            </w:r>
          </w:p>
        </w:tc>
        <w:tc>
          <w:tcPr>
            <w:tcW w:w="712" w:type="dxa"/>
          </w:tcPr>
          <w:p w14:paraId="0B50E8F6"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873</w:t>
            </w:r>
          </w:p>
        </w:tc>
        <w:tc>
          <w:tcPr>
            <w:tcW w:w="744" w:type="dxa"/>
          </w:tcPr>
          <w:p w14:paraId="6EF77143" w14:textId="53FE628B"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856</w:t>
            </w:r>
          </w:p>
        </w:tc>
        <w:tc>
          <w:tcPr>
            <w:tcW w:w="708" w:type="dxa"/>
          </w:tcPr>
          <w:p w14:paraId="77643C1D" w14:textId="07DC98D8"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838</w:t>
            </w:r>
          </w:p>
        </w:tc>
        <w:tc>
          <w:tcPr>
            <w:tcW w:w="700" w:type="dxa"/>
          </w:tcPr>
          <w:p w14:paraId="38D27DD5" w14:textId="780CFEBA"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3A05E834" w14:textId="0D3EC034" w:rsidR="00FA67E7" w:rsidRPr="00141E9C" w:rsidRDefault="001827F8" w:rsidP="00647092">
            <w:pPr>
              <w:rPr>
                <w:rFonts w:asciiTheme="minorHAnsi" w:hAnsiTheme="minorHAnsi" w:cstheme="minorHAnsi"/>
                <w:sz w:val="24"/>
                <w:szCs w:val="24"/>
              </w:rPr>
            </w:pPr>
            <w:r w:rsidRPr="00141E9C">
              <w:rPr>
                <w:rFonts w:asciiTheme="minorHAnsi" w:hAnsiTheme="minorHAnsi" w:cstheme="minorHAnsi"/>
                <w:sz w:val="24"/>
                <w:szCs w:val="24"/>
              </w:rPr>
              <w:t>7.</w:t>
            </w:r>
            <w:r w:rsidR="00647092">
              <w:rPr>
                <w:rFonts w:asciiTheme="minorHAnsi" w:hAnsiTheme="minorHAnsi" w:cstheme="minorHAnsi"/>
                <w:sz w:val="24"/>
                <w:szCs w:val="24"/>
              </w:rPr>
              <w:t>9</w:t>
            </w:r>
          </w:p>
        </w:tc>
        <w:tc>
          <w:tcPr>
            <w:tcW w:w="1290" w:type="dxa"/>
          </w:tcPr>
          <w:p w14:paraId="0FA9EDA2" w14:textId="4F84E57A" w:rsidR="00FA67E7" w:rsidRPr="00141E9C" w:rsidRDefault="001827F8">
            <w:pPr>
              <w:rPr>
                <w:rFonts w:asciiTheme="minorHAnsi" w:hAnsiTheme="minorHAnsi" w:cstheme="minorHAnsi"/>
                <w:sz w:val="24"/>
                <w:szCs w:val="24"/>
              </w:rPr>
            </w:pPr>
            <w:r w:rsidRPr="00141E9C">
              <w:rPr>
                <w:rFonts w:asciiTheme="minorHAnsi" w:hAnsiTheme="minorHAnsi" w:cstheme="minorHAnsi"/>
                <w:sz w:val="24"/>
                <w:szCs w:val="24"/>
              </w:rPr>
              <w:t>31.4</w:t>
            </w:r>
          </w:p>
        </w:tc>
      </w:tr>
      <w:tr w:rsidR="001449BB" w:rsidRPr="00141E9C" w14:paraId="256A34D7" w14:textId="77777777" w:rsidTr="00FA67E7">
        <w:tc>
          <w:tcPr>
            <w:tcW w:w="1444" w:type="dxa"/>
          </w:tcPr>
          <w:p w14:paraId="07D77164"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Donegal</w:t>
            </w:r>
          </w:p>
        </w:tc>
        <w:tc>
          <w:tcPr>
            <w:tcW w:w="704" w:type="dxa"/>
          </w:tcPr>
          <w:p w14:paraId="6F25B5AF"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453</w:t>
            </w:r>
          </w:p>
        </w:tc>
        <w:tc>
          <w:tcPr>
            <w:tcW w:w="712" w:type="dxa"/>
          </w:tcPr>
          <w:p w14:paraId="14B7E8CC"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367</w:t>
            </w:r>
          </w:p>
        </w:tc>
        <w:tc>
          <w:tcPr>
            <w:tcW w:w="712" w:type="dxa"/>
          </w:tcPr>
          <w:p w14:paraId="6E6A9513"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332</w:t>
            </w:r>
          </w:p>
        </w:tc>
        <w:tc>
          <w:tcPr>
            <w:tcW w:w="712" w:type="dxa"/>
          </w:tcPr>
          <w:p w14:paraId="09E5F83C"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334</w:t>
            </w:r>
          </w:p>
        </w:tc>
        <w:tc>
          <w:tcPr>
            <w:tcW w:w="744" w:type="dxa"/>
          </w:tcPr>
          <w:p w14:paraId="7A6F0FB9" w14:textId="666B1844"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334</w:t>
            </w:r>
          </w:p>
        </w:tc>
        <w:tc>
          <w:tcPr>
            <w:tcW w:w="708" w:type="dxa"/>
          </w:tcPr>
          <w:p w14:paraId="05B61623" w14:textId="5BE86005"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331</w:t>
            </w:r>
          </w:p>
        </w:tc>
        <w:tc>
          <w:tcPr>
            <w:tcW w:w="700" w:type="dxa"/>
          </w:tcPr>
          <w:p w14:paraId="649CFD9A" w14:textId="1093497C"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5670D2DD" w14:textId="544781F5" w:rsidR="00FA67E7" w:rsidRPr="00141E9C" w:rsidRDefault="001827F8">
            <w:pPr>
              <w:rPr>
                <w:rFonts w:asciiTheme="minorHAnsi" w:hAnsiTheme="minorHAnsi" w:cstheme="minorHAnsi"/>
                <w:sz w:val="24"/>
                <w:szCs w:val="24"/>
              </w:rPr>
            </w:pPr>
            <w:r w:rsidRPr="00141E9C">
              <w:rPr>
                <w:rFonts w:asciiTheme="minorHAnsi" w:hAnsiTheme="minorHAnsi" w:cstheme="minorHAnsi"/>
                <w:sz w:val="24"/>
                <w:szCs w:val="24"/>
              </w:rPr>
              <w:t>9.8</w:t>
            </w:r>
          </w:p>
        </w:tc>
        <w:tc>
          <w:tcPr>
            <w:tcW w:w="1290" w:type="dxa"/>
          </w:tcPr>
          <w:p w14:paraId="4156438C" w14:textId="6222FCF1" w:rsidR="00FA67E7" w:rsidRPr="00141E9C" w:rsidRDefault="001827F8">
            <w:pPr>
              <w:rPr>
                <w:rFonts w:asciiTheme="minorHAnsi" w:hAnsiTheme="minorHAnsi" w:cstheme="minorHAnsi"/>
                <w:sz w:val="24"/>
                <w:szCs w:val="24"/>
              </w:rPr>
            </w:pPr>
            <w:r w:rsidRPr="00141E9C">
              <w:rPr>
                <w:rFonts w:asciiTheme="minorHAnsi" w:hAnsiTheme="minorHAnsi" w:cstheme="minorHAnsi"/>
                <w:sz w:val="24"/>
                <w:szCs w:val="24"/>
              </w:rPr>
              <w:t>26.9</w:t>
            </w:r>
          </w:p>
        </w:tc>
      </w:tr>
      <w:tr w:rsidR="001449BB" w:rsidRPr="00141E9C" w14:paraId="542EAEA5" w14:textId="77777777" w:rsidTr="00FA67E7">
        <w:tc>
          <w:tcPr>
            <w:tcW w:w="1444" w:type="dxa"/>
          </w:tcPr>
          <w:p w14:paraId="7679F3EB"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Dublin</w:t>
            </w:r>
          </w:p>
        </w:tc>
        <w:tc>
          <w:tcPr>
            <w:tcW w:w="704" w:type="dxa"/>
          </w:tcPr>
          <w:p w14:paraId="3F8F7A14"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786</w:t>
            </w:r>
          </w:p>
        </w:tc>
        <w:tc>
          <w:tcPr>
            <w:tcW w:w="712" w:type="dxa"/>
          </w:tcPr>
          <w:p w14:paraId="7E4B26E8"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785</w:t>
            </w:r>
          </w:p>
        </w:tc>
        <w:tc>
          <w:tcPr>
            <w:tcW w:w="712" w:type="dxa"/>
          </w:tcPr>
          <w:p w14:paraId="242083BA"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754</w:t>
            </w:r>
          </w:p>
        </w:tc>
        <w:tc>
          <w:tcPr>
            <w:tcW w:w="712" w:type="dxa"/>
          </w:tcPr>
          <w:p w14:paraId="0E6A2A59"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752</w:t>
            </w:r>
          </w:p>
        </w:tc>
        <w:tc>
          <w:tcPr>
            <w:tcW w:w="744" w:type="dxa"/>
          </w:tcPr>
          <w:p w14:paraId="55CB9CA5" w14:textId="7028B90B"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759</w:t>
            </w:r>
          </w:p>
        </w:tc>
        <w:tc>
          <w:tcPr>
            <w:tcW w:w="708" w:type="dxa"/>
          </w:tcPr>
          <w:p w14:paraId="6FA8EEBC" w14:textId="0C2A02DD" w:rsidR="00FA67E7" w:rsidRPr="00141E9C" w:rsidRDefault="00FA67E7" w:rsidP="000B17D5">
            <w:pPr>
              <w:rPr>
                <w:rFonts w:asciiTheme="minorHAnsi" w:hAnsiTheme="minorHAnsi" w:cstheme="minorHAnsi"/>
                <w:sz w:val="24"/>
                <w:szCs w:val="24"/>
              </w:rPr>
            </w:pPr>
            <w:r w:rsidRPr="00141E9C">
              <w:rPr>
                <w:rFonts w:asciiTheme="minorHAnsi" w:hAnsiTheme="minorHAnsi" w:cstheme="minorHAnsi"/>
                <w:sz w:val="24"/>
                <w:szCs w:val="24"/>
              </w:rPr>
              <w:t>764</w:t>
            </w:r>
          </w:p>
        </w:tc>
        <w:tc>
          <w:tcPr>
            <w:tcW w:w="700" w:type="dxa"/>
          </w:tcPr>
          <w:p w14:paraId="78E706DB" w14:textId="593EEE5B" w:rsidR="00FA67E7" w:rsidRPr="00141E9C" w:rsidRDefault="00FA67E7" w:rsidP="000B17D5">
            <w:pPr>
              <w:rPr>
                <w:rFonts w:asciiTheme="minorHAnsi" w:hAnsiTheme="minorHAnsi" w:cstheme="minorHAnsi"/>
                <w:sz w:val="24"/>
                <w:szCs w:val="24"/>
              </w:rPr>
            </w:pPr>
            <w:r w:rsidRPr="00141E9C">
              <w:rPr>
                <w:rFonts w:asciiTheme="minorHAnsi" w:hAnsiTheme="minorHAnsi" w:cstheme="minorHAnsi"/>
                <w:sz w:val="24"/>
                <w:szCs w:val="24"/>
              </w:rPr>
              <w:t>I</w:t>
            </w:r>
          </w:p>
        </w:tc>
        <w:tc>
          <w:tcPr>
            <w:tcW w:w="1290" w:type="dxa"/>
          </w:tcPr>
          <w:p w14:paraId="19E75F84" w14:textId="78093125" w:rsidR="00FA67E7" w:rsidRPr="00141E9C" w:rsidRDefault="001827F8" w:rsidP="000B17D5">
            <w:pPr>
              <w:rPr>
                <w:rFonts w:asciiTheme="minorHAnsi" w:hAnsiTheme="minorHAnsi" w:cstheme="minorHAnsi"/>
                <w:sz w:val="24"/>
                <w:szCs w:val="24"/>
              </w:rPr>
            </w:pPr>
            <w:r w:rsidRPr="00141E9C">
              <w:rPr>
                <w:rFonts w:asciiTheme="minorHAnsi" w:hAnsiTheme="minorHAnsi" w:cstheme="minorHAnsi"/>
                <w:sz w:val="24"/>
                <w:szCs w:val="24"/>
              </w:rPr>
              <w:t>2.7</w:t>
            </w:r>
          </w:p>
        </w:tc>
        <w:tc>
          <w:tcPr>
            <w:tcW w:w="1290" w:type="dxa"/>
          </w:tcPr>
          <w:p w14:paraId="5C4813DB" w14:textId="073BB621" w:rsidR="00FA67E7" w:rsidRPr="00141E9C" w:rsidRDefault="001827F8">
            <w:pPr>
              <w:rPr>
                <w:rFonts w:asciiTheme="minorHAnsi" w:hAnsiTheme="minorHAnsi" w:cstheme="minorHAnsi"/>
                <w:sz w:val="24"/>
                <w:szCs w:val="24"/>
              </w:rPr>
            </w:pPr>
            <w:r w:rsidRPr="00141E9C">
              <w:rPr>
                <w:rFonts w:asciiTheme="minorHAnsi" w:hAnsiTheme="minorHAnsi" w:cstheme="minorHAnsi"/>
                <w:sz w:val="24"/>
                <w:szCs w:val="24"/>
              </w:rPr>
              <w:t>2.8</w:t>
            </w:r>
          </w:p>
        </w:tc>
      </w:tr>
      <w:tr w:rsidR="001449BB" w:rsidRPr="00141E9C" w14:paraId="51C027B9" w14:textId="77777777" w:rsidTr="00FA67E7">
        <w:tc>
          <w:tcPr>
            <w:tcW w:w="1444" w:type="dxa"/>
          </w:tcPr>
          <w:p w14:paraId="1DEED3F9"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Galway</w:t>
            </w:r>
          </w:p>
        </w:tc>
        <w:tc>
          <w:tcPr>
            <w:tcW w:w="704" w:type="dxa"/>
          </w:tcPr>
          <w:p w14:paraId="6E46BDBD"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574</w:t>
            </w:r>
          </w:p>
        </w:tc>
        <w:tc>
          <w:tcPr>
            <w:tcW w:w="712" w:type="dxa"/>
          </w:tcPr>
          <w:p w14:paraId="2AE9E409"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472</w:t>
            </w:r>
          </w:p>
        </w:tc>
        <w:tc>
          <w:tcPr>
            <w:tcW w:w="712" w:type="dxa"/>
          </w:tcPr>
          <w:p w14:paraId="69DE0828"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460</w:t>
            </w:r>
          </w:p>
        </w:tc>
        <w:tc>
          <w:tcPr>
            <w:tcW w:w="712" w:type="dxa"/>
          </w:tcPr>
          <w:p w14:paraId="05EBCD09"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456</w:t>
            </w:r>
          </w:p>
        </w:tc>
        <w:tc>
          <w:tcPr>
            <w:tcW w:w="744" w:type="dxa"/>
          </w:tcPr>
          <w:p w14:paraId="20533A52" w14:textId="16D346E0"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452</w:t>
            </w:r>
          </w:p>
        </w:tc>
        <w:tc>
          <w:tcPr>
            <w:tcW w:w="708" w:type="dxa"/>
          </w:tcPr>
          <w:p w14:paraId="0B603564" w14:textId="43DE9B23"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450</w:t>
            </w:r>
          </w:p>
        </w:tc>
        <w:tc>
          <w:tcPr>
            <w:tcW w:w="700" w:type="dxa"/>
          </w:tcPr>
          <w:p w14:paraId="3E1CB3CB" w14:textId="787AB9CF"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42259854" w14:textId="64E61C7B" w:rsidR="00FA67E7" w:rsidRPr="00141E9C" w:rsidRDefault="001827F8">
            <w:pPr>
              <w:rPr>
                <w:rFonts w:asciiTheme="minorHAnsi" w:hAnsiTheme="minorHAnsi" w:cstheme="minorHAnsi"/>
                <w:sz w:val="24"/>
                <w:szCs w:val="24"/>
              </w:rPr>
            </w:pPr>
            <w:r w:rsidRPr="00141E9C">
              <w:rPr>
                <w:rFonts w:asciiTheme="minorHAnsi" w:hAnsiTheme="minorHAnsi" w:cstheme="minorHAnsi"/>
                <w:sz w:val="24"/>
                <w:szCs w:val="24"/>
              </w:rPr>
              <w:t>4.7</w:t>
            </w:r>
          </w:p>
        </w:tc>
        <w:tc>
          <w:tcPr>
            <w:tcW w:w="1290" w:type="dxa"/>
          </w:tcPr>
          <w:p w14:paraId="3751A1FD" w14:textId="41CFAA1B" w:rsidR="00FA67E7" w:rsidRPr="00141E9C" w:rsidRDefault="001827F8">
            <w:pPr>
              <w:rPr>
                <w:rFonts w:asciiTheme="minorHAnsi" w:hAnsiTheme="minorHAnsi" w:cstheme="minorHAnsi"/>
                <w:sz w:val="24"/>
                <w:szCs w:val="24"/>
              </w:rPr>
            </w:pPr>
            <w:r w:rsidRPr="00141E9C">
              <w:rPr>
                <w:rFonts w:asciiTheme="minorHAnsi" w:hAnsiTheme="minorHAnsi" w:cstheme="minorHAnsi"/>
                <w:sz w:val="24"/>
                <w:szCs w:val="24"/>
              </w:rPr>
              <w:t>21.6</w:t>
            </w:r>
          </w:p>
        </w:tc>
      </w:tr>
      <w:tr w:rsidR="001449BB" w:rsidRPr="00141E9C" w14:paraId="0821ACDA" w14:textId="77777777" w:rsidTr="00FA67E7">
        <w:tc>
          <w:tcPr>
            <w:tcW w:w="1444" w:type="dxa"/>
          </w:tcPr>
          <w:p w14:paraId="53C0C29E"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Kerry</w:t>
            </w:r>
          </w:p>
        </w:tc>
        <w:tc>
          <w:tcPr>
            <w:tcW w:w="704" w:type="dxa"/>
          </w:tcPr>
          <w:p w14:paraId="24F6FC25"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503</w:t>
            </w:r>
          </w:p>
        </w:tc>
        <w:tc>
          <w:tcPr>
            <w:tcW w:w="712" w:type="dxa"/>
          </w:tcPr>
          <w:p w14:paraId="3233DBA1"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448</w:t>
            </w:r>
          </w:p>
        </w:tc>
        <w:tc>
          <w:tcPr>
            <w:tcW w:w="712" w:type="dxa"/>
          </w:tcPr>
          <w:p w14:paraId="0A7D6E35"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434</w:t>
            </w:r>
          </w:p>
        </w:tc>
        <w:tc>
          <w:tcPr>
            <w:tcW w:w="712" w:type="dxa"/>
          </w:tcPr>
          <w:p w14:paraId="08F99C02"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426</w:t>
            </w:r>
          </w:p>
        </w:tc>
        <w:tc>
          <w:tcPr>
            <w:tcW w:w="744" w:type="dxa"/>
          </w:tcPr>
          <w:p w14:paraId="4308A82F" w14:textId="742F243E"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413</w:t>
            </w:r>
          </w:p>
        </w:tc>
        <w:tc>
          <w:tcPr>
            <w:tcW w:w="708" w:type="dxa"/>
          </w:tcPr>
          <w:p w14:paraId="10F2FF9B" w14:textId="78C91EA1"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410</w:t>
            </w:r>
          </w:p>
        </w:tc>
        <w:tc>
          <w:tcPr>
            <w:tcW w:w="700" w:type="dxa"/>
          </w:tcPr>
          <w:p w14:paraId="69A8F290" w14:textId="0E712672"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6AE2A768" w14:textId="62F5E949" w:rsidR="00FA67E7" w:rsidRPr="00141E9C" w:rsidRDefault="00385172">
            <w:pPr>
              <w:rPr>
                <w:rFonts w:asciiTheme="minorHAnsi" w:hAnsiTheme="minorHAnsi" w:cstheme="minorHAnsi"/>
                <w:sz w:val="24"/>
                <w:szCs w:val="24"/>
              </w:rPr>
            </w:pPr>
            <w:r w:rsidRPr="00141E9C">
              <w:rPr>
                <w:rFonts w:asciiTheme="minorHAnsi" w:hAnsiTheme="minorHAnsi" w:cstheme="minorHAnsi"/>
                <w:sz w:val="24"/>
                <w:szCs w:val="24"/>
              </w:rPr>
              <w:t>8.5</w:t>
            </w:r>
          </w:p>
        </w:tc>
        <w:tc>
          <w:tcPr>
            <w:tcW w:w="1290" w:type="dxa"/>
          </w:tcPr>
          <w:p w14:paraId="143D20D8" w14:textId="47F493A1" w:rsidR="00FA67E7" w:rsidRPr="00141E9C" w:rsidRDefault="00385172">
            <w:pPr>
              <w:rPr>
                <w:rFonts w:asciiTheme="minorHAnsi" w:hAnsiTheme="minorHAnsi" w:cstheme="minorHAnsi"/>
                <w:sz w:val="24"/>
                <w:szCs w:val="24"/>
              </w:rPr>
            </w:pPr>
            <w:r w:rsidRPr="00141E9C">
              <w:rPr>
                <w:rFonts w:asciiTheme="minorHAnsi" w:hAnsiTheme="minorHAnsi" w:cstheme="minorHAnsi"/>
                <w:sz w:val="24"/>
                <w:szCs w:val="24"/>
              </w:rPr>
              <w:t>19.5</w:t>
            </w:r>
          </w:p>
        </w:tc>
      </w:tr>
      <w:tr w:rsidR="001449BB" w:rsidRPr="00141E9C" w14:paraId="1D678D9D" w14:textId="77777777" w:rsidTr="00FA67E7">
        <w:tc>
          <w:tcPr>
            <w:tcW w:w="1444" w:type="dxa"/>
          </w:tcPr>
          <w:p w14:paraId="0EF0EB62"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Kildare</w:t>
            </w:r>
          </w:p>
        </w:tc>
        <w:tc>
          <w:tcPr>
            <w:tcW w:w="704" w:type="dxa"/>
          </w:tcPr>
          <w:p w14:paraId="4B82CD51"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191</w:t>
            </w:r>
          </w:p>
        </w:tc>
        <w:tc>
          <w:tcPr>
            <w:tcW w:w="712" w:type="dxa"/>
          </w:tcPr>
          <w:p w14:paraId="740B7789"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171</w:t>
            </w:r>
          </w:p>
        </w:tc>
        <w:tc>
          <w:tcPr>
            <w:tcW w:w="712" w:type="dxa"/>
          </w:tcPr>
          <w:p w14:paraId="76F5BE2C"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167</w:t>
            </w:r>
          </w:p>
        </w:tc>
        <w:tc>
          <w:tcPr>
            <w:tcW w:w="712" w:type="dxa"/>
          </w:tcPr>
          <w:p w14:paraId="4C8DA47B"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165</w:t>
            </w:r>
          </w:p>
        </w:tc>
        <w:tc>
          <w:tcPr>
            <w:tcW w:w="744" w:type="dxa"/>
          </w:tcPr>
          <w:p w14:paraId="43439C9C" w14:textId="543D03EF"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169</w:t>
            </w:r>
          </w:p>
        </w:tc>
        <w:tc>
          <w:tcPr>
            <w:tcW w:w="708" w:type="dxa"/>
          </w:tcPr>
          <w:p w14:paraId="43CF110B" w14:textId="27A83C5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168</w:t>
            </w:r>
          </w:p>
        </w:tc>
        <w:tc>
          <w:tcPr>
            <w:tcW w:w="700" w:type="dxa"/>
          </w:tcPr>
          <w:p w14:paraId="57431C43" w14:textId="386654E3"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70EBDE51" w14:textId="24B00FB4" w:rsidR="00FA67E7" w:rsidRPr="00141E9C" w:rsidRDefault="00385172">
            <w:pPr>
              <w:rPr>
                <w:rFonts w:asciiTheme="minorHAnsi" w:hAnsiTheme="minorHAnsi" w:cstheme="minorHAnsi"/>
                <w:sz w:val="24"/>
                <w:szCs w:val="24"/>
              </w:rPr>
            </w:pPr>
            <w:r w:rsidRPr="00141E9C">
              <w:rPr>
                <w:rFonts w:asciiTheme="minorHAnsi" w:hAnsiTheme="minorHAnsi" w:cstheme="minorHAnsi"/>
                <w:sz w:val="24"/>
                <w:szCs w:val="24"/>
              </w:rPr>
              <w:t>1.8</w:t>
            </w:r>
          </w:p>
        </w:tc>
        <w:tc>
          <w:tcPr>
            <w:tcW w:w="1290" w:type="dxa"/>
          </w:tcPr>
          <w:p w14:paraId="23BCCF40" w14:textId="46BC81C2" w:rsidR="00FA67E7" w:rsidRPr="00141E9C" w:rsidRDefault="00385172">
            <w:pPr>
              <w:rPr>
                <w:rFonts w:asciiTheme="minorHAnsi" w:hAnsiTheme="minorHAnsi" w:cstheme="minorHAnsi"/>
                <w:sz w:val="24"/>
                <w:szCs w:val="24"/>
              </w:rPr>
            </w:pPr>
            <w:r w:rsidRPr="00141E9C">
              <w:rPr>
                <w:rFonts w:asciiTheme="minorHAnsi" w:hAnsiTheme="minorHAnsi" w:cstheme="minorHAnsi"/>
                <w:sz w:val="24"/>
                <w:szCs w:val="24"/>
              </w:rPr>
              <w:t>12.0</w:t>
            </w:r>
          </w:p>
        </w:tc>
      </w:tr>
      <w:tr w:rsidR="001449BB" w:rsidRPr="00141E9C" w14:paraId="26CE138B" w14:textId="77777777" w:rsidTr="00FA67E7">
        <w:trPr>
          <w:trHeight w:val="201"/>
        </w:trPr>
        <w:tc>
          <w:tcPr>
            <w:tcW w:w="1444" w:type="dxa"/>
          </w:tcPr>
          <w:p w14:paraId="28B07ED4"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Kilkenny  </w:t>
            </w:r>
          </w:p>
        </w:tc>
        <w:tc>
          <w:tcPr>
            <w:tcW w:w="704" w:type="dxa"/>
          </w:tcPr>
          <w:p w14:paraId="15FE46BD"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226</w:t>
            </w:r>
          </w:p>
        </w:tc>
        <w:tc>
          <w:tcPr>
            <w:tcW w:w="712" w:type="dxa"/>
          </w:tcPr>
          <w:p w14:paraId="56EC6B38"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195</w:t>
            </w:r>
          </w:p>
        </w:tc>
        <w:tc>
          <w:tcPr>
            <w:tcW w:w="712" w:type="dxa"/>
          </w:tcPr>
          <w:p w14:paraId="46DA23C7"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191</w:t>
            </w:r>
          </w:p>
        </w:tc>
        <w:tc>
          <w:tcPr>
            <w:tcW w:w="712" w:type="dxa"/>
          </w:tcPr>
          <w:p w14:paraId="399B5A5E" w14:textId="77777777" w:rsidR="00FA67E7" w:rsidRPr="00141E9C" w:rsidRDefault="00FA67E7" w:rsidP="0011639D">
            <w:pPr>
              <w:rPr>
                <w:rFonts w:asciiTheme="minorHAnsi" w:hAnsiTheme="minorHAnsi" w:cstheme="minorHAnsi"/>
                <w:sz w:val="24"/>
                <w:szCs w:val="24"/>
              </w:rPr>
            </w:pPr>
            <w:r w:rsidRPr="00141E9C">
              <w:rPr>
                <w:rFonts w:asciiTheme="minorHAnsi" w:hAnsiTheme="minorHAnsi" w:cstheme="minorHAnsi"/>
                <w:sz w:val="24"/>
                <w:szCs w:val="24"/>
              </w:rPr>
              <w:t>185</w:t>
            </w:r>
          </w:p>
        </w:tc>
        <w:tc>
          <w:tcPr>
            <w:tcW w:w="744" w:type="dxa"/>
          </w:tcPr>
          <w:p w14:paraId="77B3AF69" w14:textId="0E9BAF0B"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177</w:t>
            </w:r>
          </w:p>
        </w:tc>
        <w:tc>
          <w:tcPr>
            <w:tcW w:w="708" w:type="dxa"/>
          </w:tcPr>
          <w:p w14:paraId="625E000F" w14:textId="07C51BF0"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177</w:t>
            </w:r>
          </w:p>
        </w:tc>
        <w:tc>
          <w:tcPr>
            <w:tcW w:w="700" w:type="dxa"/>
          </w:tcPr>
          <w:p w14:paraId="4CB8F973" w14:textId="16584D45"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NC</w:t>
            </w:r>
          </w:p>
        </w:tc>
        <w:tc>
          <w:tcPr>
            <w:tcW w:w="1290" w:type="dxa"/>
          </w:tcPr>
          <w:p w14:paraId="17E69028" w14:textId="2B835A4C" w:rsidR="00FA67E7" w:rsidRPr="00141E9C" w:rsidRDefault="00385172">
            <w:pPr>
              <w:rPr>
                <w:rFonts w:asciiTheme="minorHAnsi" w:hAnsiTheme="minorHAnsi" w:cstheme="minorHAnsi"/>
                <w:sz w:val="24"/>
                <w:szCs w:val="24"/>
              </w:rPr>
            </w:pPr>
            <w:r w:rsidRPr="00141E9C">
              <w:rPr>
                <w:rFonts w:asciiTheme="minorHAnsi" w:hAnsiTheme="minorHAnsi" w:cstheme="minorHAnsi"/>
                <w:sz w:val="24"/>
                <w:szCs w:val="24"/>
              </w:rPr>
              <w:t>9.2</w:t>
            </w:r>
          </w:p>
        </w:tc>
        <w:tc>
          <w:tcPr>
            <w:tcW w:w="1290" w:type="dxa"/>
          </w:tcPr>
          <w:p w14:paraId="0335175E" w14:textId="1570B201" w:rsidR="00FA67E7" w:rsidRPr="00141E9C" w:rsidRDefault="00385172">
            <w:pPr>
              <w:rPr>
                <w:rFonts w:asciiTheme="minorHAnsi" w:hAnsiTheme="minorHAnsi" w:cstheme="minorHAnsi"/>
                <w:sz w:val="24"/>
                <w:szCs w:val="24"/>
              </w:rPr>
            </w:pPr>
            <w:r w:rsidRPr="00141E9C">
              <w:rPr>
                <w:rFonts w:asciiTheme="minorHAnsi" w:hAnsiTheme="minorHAnsi" w:cstheme="minorHAnsi"/>
                <w:sz w:val="24"/>
                <w:szCs w:val="24"/>
              </w:rPr>
              <w:t>21.7</w:t>
            </w:r>
          </w:p>
        </w:tc>
      </w:tr>
      <w:tr w:rsidR="001449BB" w:rsidRPr="00141E9C" w14:paraId="35A2FC74" w14:textId="77777777" w:rsidTr="00FA67E7">
        <w:tc>
          <w:tcPr>
            <w:tcW w:w="1444" w:type="dxa"/>
          </w:tcPr>
          <w:p w14:paraId="4AD07D49"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Laois </w:t>
            </w:r>
          </w:p>
        </w:tc>
        <w:tc>
          <w:tcPr>
            <w:tcW w:w="704" w:type="dxa"/>
          </w:tcPr>
          <w:p w14:paraId="3B63366E"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157</w:t>
            </w:r>
          </w:p>
        </w:tc>
        <w:tc>
          <w:tcPr>
            <w:tcW w:w="712" w:type="dxa"/>
          </w:tcPr>
          <w:p w14:paraId="682BFCCA"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122</w:t>
            </w:r>
          </w:p>
        </w:tc>
        <w:tc>
          <w:tcPr>
            <w:tcW w:w="712" w:type="dxa"/>
          </w:tcPr>
          <w:p w14:paraId="7A8DC19F"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118</w:t>
            </w:r>
          </w:p>
        </w:tc>
        <w:tc>
          <w:tcPr>
            <w:tcW w:w="712" w:type="dxa"/>
          </w:tcPr>
          <w:p w14:paraId="2B49F4B6" w14:textId="77777777" w:rsidR="00FA67E7" w:rsidRPr="00141E9C" w:rsidRDefault="00FA67E7" w:rsidP="0011639D">
            <w:pPr>
              <w:rPr>
                <w:rFonts w:asciiTheme="minorHAnsi" w:hAnsiTheme="minorHAnsi" w:cstheme="minorHAnsi"/>
                <w:sz w:val="24"/>
                <w:szCs w:val="24"/>
              </w:rPr>
            </w:pPr>
            <w:r w:rsidRPr="00141E9C">
              <w:rPr>
                <w:rFonts w:asciiTheme="minorHAnsi" w:hAnsiTheme="minorHAnsi" w:cstheme="minorHAnsi"/>
                <w:sz w:val="24"/>
                <w:szCs w:val="24"/>
              </w:rPr>
              <w:t>109</w:t>
            </w:r>
          </w:p>
        </w:tc>
        <w:tc>
          <w:tcPr>
            <w:tcW w:w="744" w:type="dxa"/>
          </w:tcPr>
          <w:p w14:paraId="6EAB5037" w14:textId="41DDDDB1" w:rsidR="00FA67E7" w:rsidRPr="00141E9C" w:rsidRDefault="00FA67E7" w:rsidP="0011639D">
            <w:pPr>
              <w:rPr>
                <w:rFonts w:asciiTheme="minorHAnsi" w:hAnsiTheme="minorHAnsi" w:cstheme="minorHAnsi"/>
                <w:sz w:val="24"/>
                <w:szCs w:val="24"/>
              </w:rPr>
            </w:pPr>
            <w:r w:rsidRPr="00141E9C">
              <w:rPr>
                <w:rFonts w:asciiTheme="minorHAnsi" w:hAnsiTheme="minorHAnsi" w:cstheme="minorHAnsi"/>
                <w:sz w:val="24"/>
                <w:szCs w:val="24"/>
              </w:rPr>
              <w:t>110</w:t>
            </w:r>
          </w:p>
        </w:tc>
        <w:tc>
          <w:tcPr>
            <w:tcW w:w="708" w:type="dxa"/>
          </w:tcPr>
          <w:p w14:paraId="52201AA3" w14:textId="53D4163A" w:rsidR="00FA67E7" w:rsidRPr="00141E9C" w:rsidRDefault="00FA67E7" w:rsidP="0011639D">
            <w:pPr>
              <w:rPr>
                <w:rFonts w:asciiTheme="minorHAnsi" w:hAnsiTheme="minorHAnsi" w:cstheme="minorHAnsi"/>
                <w:sz w:val="24"/>
                <w:szCs w:val="24"/>
              </w:rPr>
            </w:pPr>
            <w:r w:rsidRPr="00141E9C">
              <w:rPr>
                <w:rFonts w:asciiTheme="minorHAnsi" w:hAnsiTheme="minorHAnsi" w:cstheme="minorHAnsi"/>
                <w:sz w:val="24"/>
                <w:szCs w:val="24"/>
              </w:rPr>
              <w:t>109</w:t>
            </w:r>
          </w:p>
        </w:tc>
        <w:tc>
          <w:tcPr>
            <w:tcW w:w="700" w:type="dxa"/>
          </w:tcPr>
          <w:p w14:paraId="01AAD0C8" w14:textId="7F879AE0" w:rsidR="00FA67E7" w:rsidRPr="00141E9C" w:rsidRDefault="00FA67E7" w:rsidP="0011639D">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4F3DBF03" w14:textId="3450A038" w:rsidR="00FA67E7" w:rsidRPr="00141E9C" w:rsidRDefault="00385172" w:rsidP="0011639D">
            <w:pPr>
              <w:rPr>
                <w:rFonts w:asciiTheme="minorHAnsi" w:hAnsiTheme="minorHAnsi" w:cstheme="minorHAnsi"/>
                <w:sz w:val="24"/>
                <w:szCs w:val="24"/>
              </w:rPr>
            </w:pPr>
            <w:r w:rsidRPr="00141E9C">
              <w:rPr>
                <w:rFonts w:asciiTheme="minorHAnsi" w:hAnsiTheme="minorHAnsi" w:cstheme="minorHAnsi"/>
                <w:sz w:val="24"/>
                <w:szCs w:val="24"/>
              </w:rPr>
              <w:t>10.7</w:t>
            </w:r>
          </w:p>
        </w:tc>
        <w:tc>
          <w:tcPr>
            <w:tcW w:w="1290" w:type="dxa"/>
          </w:tcPr>
          <w:p w14:paraId="0ED5A837" w14:textId="398AE3B1" w:rsidR="00FA67E7" w:rsidRPr="00141E9C" w:rsidRDefault="00385172">
            <w:pPr>
              <w:rPr>
                <w:rFonts w:asciiTheme="minorHAnsi" w:hAnsiTheme="minorHAnsi" w:cstheme="minorHAnsi"/>
                <w:sz w:val="24"/>
                <w:szCs w:val="24"/>
              </w:rPr>
            </w:pPr>
            <w:r w:rsidRPr="00141E9C">
              <w:rPr>
                <w:rFonts w:asciiTheme="minorHAnsi" w:hAnsiTheme="minorHAnsi" w:cstheme="minorHAnsi"/>
                <w:sz w:val="24"/>
                <w:szCs w:val="24"/>
              </w:rPr>
              <w:t>30.6</w:t>
            </w:r>
          </w:p>
        </w:tc>
      </w:tr>
      <w:tr w:rsidR="001449BB" w:rsidRPr="00141E9C" w14:paraId="5F3546EB" w14:textId="77777777" w:rsidTr="00FA67E7">
        <w:tc>
          <w:tcPr>
            <w:tcW w:w="1444" w:type="dxa"/>
          </w:tcPr>
          <w:p w14:paraId="48BBCA01"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Leitrim </w:t>
            </w:r>
          </w:p>
        </w:tc>
        <w:tc>
          <w:tcPr>
            <w:tcW w:w="704" w:type="dxa"/>
          </w:tcPr>
          <w:p w14:paraId="6741565D"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140</w:t>
            </w:r>
          </w:p>
        </w:tc>
        <w:tc>
          <w:tcPr>
            <w:tcW w:w="712" w:type="dxa"/>
          </w:tcPr>
          <w:p w14:paraId="509B0AFF"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108</w:t>
            </w:r>
          </w:p>
        </w:tc>
        <w:tc>
          <w:tcPr>
            <w:tcW w:w="712" w:type="dxa"/>
          </w:tcPr>
          <w:p w14:paraId="6701B0FA"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104</w:t>
            </w:r>
          </w:p>
        </w:tc>
        <w:tc>
          <w:tcPr>
            <w:tcW w:w="712" w:type="dxa"/>
          </w:tcPr>
          <w:p w14:paraId="46EF4694"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103</w:t>
            </w:r>
          </w:p>
        </w:tc>
        <w:tc>
          <w:tcPr>
            <w:tcW w:w="744" w:type="dxa"/>
          </w:tcPr>
          <w:p w14:paraId="22A90B6A" w14:textId="78A310C8"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100</w:t>
            </w:r>
          </w:p>
        </w:tc>
        <w:tc>
          <w:tcPr>
            <w:tcW w:w="708" w:type="dxa"/>
          </w:tcPr>
          <w:p w14:paraId="147320CC" w14:textId="6E43863B"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101</w:t>
            </w:r>
          </w:p>
        </w:tc>
        <w:tc>
          <w:tcPr>
            <w:tcW w:w="700" w:type="dxa"/>
          </w:tcPr>
          <w:p w14:paraId="66A2DA3C" w14:textId="0189D5E6"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I</w:t>
            </w:r>
          </w:p>
        </w:tc>
        <w:tc>
          <w:tcPr>
            <w:tcW w:w="1290" w:type="dxa"/>
          </w:tcPr>
          <w:p w14:paraId="64737AD9" w14:textId="21587DBC"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6.5</w:t>
            </w:r>
          </w:p>
        </w:tc>
        <w:tc>
          <w:tcPr>
            <w:tcW w:w="1290" w:type="dxa"/>
          </w:tcPr>
          <w:p w14:paraId="3D3CC3EE" w14:textId="470B3DBC"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27.9</w:t>
            </w:r>
          </w:p>
        </w:tc>
      </w:tr>
      <w:tr w:rsidR="001449BB" w:rsidRPr="00141E9C" w14:paraId="01B2FED8" w14:textId="77777777" w:rsidTr="00FA67E7">
        <w:tc>
          <w:tcPr>
            <w:tcW w:w="1444" w:type="dxa"/>
          </w:tcPr>
          <w:p w14:paraId="19EE8DD3"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Limerick </w:t>
            </w:r>
          </w:p>
        </w:tc>
        <w:tc>
          <w:tcPr>
            <w:tcW w:w="704" w:type="dxa"/>
          </w:tcPr>
          <w:p w14:paraId="6FC39311"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478</w:t>
            </w:r>
          </w:p>
        </w:tc>
        <w:tc>
          <w:tcPr>
            <w:tcW w:w="712" w:type="dxa"/>
          </w:tcPr>
          <w:p w14:paraId="3CEDF4F4"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358</w:t>
            </w:r>
          </w:p>
        </w:tc>
        <w:tc>
          <w:tcPr>
            <w:tcW w:w="712" w:type="dxa"/>
          </w:tcPr>
          <w:p w14:paraId="0FDAFF33"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344</w:t>
            </w:r>
          </w:p>
        </w:tc>
        <w:tc>
          <w:tcPr>
            <w:tcW w:w="712" w:type="dxa"/>
          </w:tcPr>
          <w:p w14:paraId="5F7CF0BC"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339</w:t>
            </w:r>
          </w:p>
        </w:tc>
        <w:tc>
          <w:tcPr>
            <w:tcW w:w="744" w:type="dxa"/>
          </w:tcPr>
          <w:p w14:paraId="6D3D65B0" w14:textId="652E57CC"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325</w:t>
            </w:r>
          </w:p>
        </w:tc>
        <w:tc>
          <w:tcPr>
            <w:tcW w:w="708" w:type="dxa"/>
          </w:tcPr>
          <w:p w14:paraId="523D4740" w14:textId="1FDD9420"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308</w:t>
            </w:r>
          </w:p>
        </w:tc>
        <w:tc>
          <w:tcPr>
            <w:tcW w:w="700" w:type="dxa"/>
          </w:tcPr>
          <w:p w14:paraId="2AA1B7CA" w14:textId="19E0C3FC"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572C58C0" w14:textId="4D1FE20C"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14.0</w:t>
            </w:r>
          </w:p>
        </w:tc>
        <w:tc>
          <w:tcPr>
            <w:tcW w:w="1290" w:type="dxa"/>
          </w:tcPr>
          <w:p w14:paraId="5B55B2A3" w14:textId="01DE6595"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35.6</w:t>
            </w:r>
          </w:p>
        </w:tc>
      </w:tr>
      <w:tr w:rsidR="001449BB" w:rsidRPr="00141E9C" w14:paraId="503D954E" w14:textId="77777777" w:rsidTr="00FA67E7">
        <w:tc>
          <w:tcPr>
            <w:tcW w:w="1444" w:type="dxa"/>
          </w:tcPr>
          <w:p w14:paraId="4AE75FF6"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Longford </w:t>
            </w:r>
          </w:p>
        </w:tc>
        <w:tc>
          <w:tcPr>
            <w:tcW w:w="704" w:type="dxa"/>
          </w:tcPr>
          <w:p w14:paraId="295942C1"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113</w:t>
            </w:r>
          </w:p>
        </w:tc>
        <w:tc>
          <w:tcPr>
            <w:tcW w:w="712" w:type="dxa"/>
          </w:tcPr>
          <w:p w14:paraId="60629D2F"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91</w:t>
            </w:r>
          </w:p>
        </w:tc>
        <w:tc>
          <w:tcPr>
            <w:tcW w:w="712" w:type="dxa"/>
          </w:tcPr>
          <w:p w14:paraId="42350152"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85</w:t>
            </w:r>
          </w:p>
        </w:tc>
        <w:tc>
          <w:tcPr>
            <w:tcW w:w="712" w:type="dxa"/>
          </w:tcPr>
          <w:p w14:paraId="06807A30"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84</w:t>
            </w:r>
          </w:p>
        </w:tc>
        <w:tc>
          <w:tcPr>
            <w:tcW w:w="744" w:type="dxa"/>
          </w:tcPr>
          <w:p w14:paraId="430F5324" w14:textId="05ED1810"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83</w:t>
            </w:r>
          </w:p>
        </w:tc>
        <w:tc>
          <w:tcPr>
            <w:tcW w:w="708" w:type="dxa"/>
          </w:tcPr>
          <w:p w14:paraId="11A177B8" w14:textId="2664606D"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82</w:t>
            </w:r>
          </w:p>
        </w:tc>
        <w:tc>
          <w:tcPr>
            <w:tcW w:w="700" w:type="dxa"/>
          </w:tcPr>
          <w:p w14:paraId="42BB98ED" w14:textId="29ECB495"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09DC3D49" w14:textId="53970C1D"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9.9</w:t>
            </w:r>
          </w:p>
        </w:tc>
        <w:tc>
          <w:tcPr>
            <w:tcW w:w="1290" w:type="dxa"/>
          </w:tcPr>
          <w:p w14:paraId="6127D5AF" w14:textId="4D8E9343"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27.4</w:t>
            </w:r>
          </w:p>
        </w:tc>
      </w:tr>
      <w:tr w:rsidR="001449BB" w:rsidRPr="00141E9C" w14:paraId="49F46694" w14:textId="77777777" w:rsidTr="00FA67E7">
        <w:tc>
          <w:tcPr>
            <w:tcW w:w="1444" w:type="dxa"/>
          </w:tcPr>
          <w:p w14:paraId="6595BF67"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Louth </w:t>
            </w:r>
          </w:p>
        </w:tc>
        <w:tc>
          <w:tcPr>
            <w:tcW w:w="704" w:type="dxa"/>
          </w:tcPr>
          <w:p w14:paraId="3CDCCC1A"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227</w:t>
            </w:r>
          </w:p>
        </w:tc>
        <w:tc>
          <w:tcPr>
            <w:tcW w:w="712" w:type="dxa"/>
          </w:tcPr>
          <w:p w14:paraId="7D8EDAAE"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188</w:t>
            </w:r>
          </w:p>
        </w:tc>
        <w:tc>
          <w:tcPr>
            <w:tcW w:w="712" w:type="dxa"/>
          </w:tcPr>
          <w:p w14:paraId="6C685239"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179</w:t>
            </w:r>
          </w:p>
        </w:tc>
        <w:tc>
          <w:tcPr>
            <w:tcW w:w="712" w:type="dxa"/>
          </w:tcPr>
          <w:p w14:paraId="79274F36"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181</w:t>
            </w:r>
          </w:p>
        </w:tc>
        <w:tc>
          <w:tcPr>
            <w:tcW w:w="744" w:type="dxa"/>
          </w:tcPr>
          <w:p w14:paraId="0903692E" w14:textId="5D067028"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176</w:t>
            </w:r>
          </w:p>
        </w:tc>
        <w:tc>
          <w:tcPr>
            <w:tcW w:w="708" w:type="dxa"/>
          </w:tcPr>
          <w:p w14:paraId="478F462B" w14:textId="0A4A15F2"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178</w:t>
            </w:r>
          </w:p>
        </w:tc>
        <w:tc>
          <w:tcPr>
            <w:tcW w:w="700" w:type="dxa"/>
          </w:tcPr>
          <w:p w14:paraId="77F8B400" w14:textId="63B78D61"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I</w:t>
            </w:r>
          </w:p>
        </w:tc>
        <w:tc>
          <w:tcPr>
            <w:tcW w:w="1290" w:type="dxa"/>
          </w:tcPr>
          <w:p w14:paraId="7416CA38" w14:textId="55D2504A"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5.3</w:t>
            </w:r>
          </w:p>
        </w:tc>
        <w:tc>
          <w:tcPr>
            <w:tcW w:w="1290" w:type="dxa"/>
          </w:tcPr>
          <w:p w14:paraId="2958AD12" w14:textId="7C056567"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21.6</w:t>
            </w:r>
          </w:p>
        </w:tc>
      </w:tr>
      <w:tr w:rsidR="001449BB" w:rsidRPr="00141E9C" w14:paraId="29CFBB32" w14:textId="77777777" w:rsidTr="00FA67E7">
        <w:tc>
          <w:tcPr>
            <w:tcW w:w="1444" w:type="dxa"/>
          </w:tcPr>
          <w:p w14:paraId="401009D7"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Mayo </w:t>
            </w:r>
          </w:p>
        </w:tc>
        <w:tc>
          <w:tcPr>
            <w:tcW w:w="704" w:type="dxa"/>
          </w:tcPr>
          <w:p w14:paraId="42566149"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467</w:t>
            </w:r>
          </w:p>
        </w:tc>
        <w:tc>
          <w:tcPr>
            <w:tcW w:w="712" w:type="dxa"/>
          </w:tcPr>
          <w:p w14:paraId="06DF01BE"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372</w:t>
            </w:r>
          </w:p>
        </w:tc>
        <w:tc>
          <w:tcPr>
            <w:tcW w:w="712" w:type="dxa"/>
          </w:tcPr>
          <w:p w14:paraId="34528FCB"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355</w:t>
            </w:r>
          </w:p>
        </w:tc>
        <w:tc>
          <w:tcPr>
            <w:tcW w:w="712" w:type="dxa"/>
          </w:tcPr>
          <w:p w14:paraId="5E633A4F"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350</w:t>
            </w:r>
          </w:p>
        </w:tc>
        <w:tc>
          <w:tcPr>
            <w:tcW w:w="744" w:type="dxa"/>
          </w:tcPr>
          <w:p w14:paraId="46682977" w14:textId="2B2A6E4F"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337</w:t>
            </w:r>
          </w:p>
        </w:tc>
        <w:tc>
          <w:tcPr>
            <w:tcW w:w="708" w:type="dxa"/>
          </w:tcPr>
          <w:p w14:paraId="00969CB6" w14:textId="6D2347E4"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332</w:t>
            </w:r>
          </w:p>
        </w:tc>
        <w:tc>
          <w:tcPr>
            <w:tcW w:w="700" w:type="dxa"/>
          </w:tcPr>
          <w:p w14:paraId="77029BB4" w14:textId="4589FAA4"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1FC0C131" w14:textId="783D35C6"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10.8</w:t>
            </w:r>
          </w:p>
        </w:tc>
        <w:tc>
          <w:tcPr>
            <w:tcW w:w="1290" w:type="dxa"/>
          </w:tcPr>
          <w:p w14:paraId="40C03C22" w14:textId="4CE2BCEC"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28.9</w:t>
            </w:r>
          </w:p>
        </w:tc>
      </w:tr>
      <w:tr w:rsidR="001449BB" w:rsidRPr="00141E9C" w14:paraId="44FC2188" w14:textId="77777777" w:rsidTr="00FA67E7">
        <w:tc>
          <w:tcPr>
            <w:tcW w:w="1444" w:type="dxa"/>
          </w:tcPr>
          <w:p w14:paraId="214D34A6"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Meath </w:t>
            </w:r>
          </w:p>
        </w:tc>
        <w:tc>
          <w:tcPr>
            <w:tcW w:w="704" w:type="dxa"/>
          </w:tcPr>
          <w:p w14:paraId="29E982B9"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210</w:t>
            </w:r>
          </w:p>
        </w:tc>
        <w:tc>
          <w:tcPr>
            <w:tcW w:w="712" w:type="dxa"/>
          </w:tcPr>
          <w:p w14:paraId="7E48B271"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204</w:t>
            </w:r>
          </w:p>
        </w:tc>
        <w:tc>
          <w:tcPr>
            <w:tcW w:w="712" w:type="dxa"/>
          </w:tcPr>
          <w:p w14:paraId="45F2A4F1"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204</w:t>
            </w:r>
          </w:p>
        </w:tc>
        <w:tc>
          <w:tcPr>
            <w:tcW w:w="712" w:type="dxa"/>
          </w:tcPr>
          <w:p w14:paraId="08AE9030"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207</w:t>
            </w:r>
          </w:p>
        </w:tc>
        <w:tc>
          <w:tcPr>
            <w:tcW w:w="744" w:type="dxa"/>
          </w:tcPr>
          <w:p w14:paraId="4A614F82" w14:textId="112618B8"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201</w:t>
            </w:r>
          </w:p>
        </w:tc>
        <w:tc>
          <w:tcPr>
            <w:tcW w:w="708" w:type="dxa"/>
          </w:tcPr>
          <w:p w14:paraId="752231D6" w14:textId="0EDB33AE"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196</w:t>
            </w:r>
          </w:p>
        </w:tc>
        <w:tc>
          <w:tcPr>
            <w:tcW w:w="700" w:type="dxa"/>
          </w:tcPr>
          <w:p w14:paraId="6720034F" w14:textId="30123DA1"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2BDE44BA" w14:textId="2F46B9DF"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3.9</w:t>
            </w:r>
          </w:p>
        </w:tc>
        <w:tc>
          <w:tcPr>
            <w:tcW w:w="1290" w:type="dxa"/>
          </w:tcPr>
          <w:p w14:paraId="08FF4B65" w14:textId="137CB9FC"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6.7</w:t>
            </w:r>
          </w:p>
        </w:tc>
      </w:tr>
      <w:tr w:rsidR="001449BB" w:rsidRPr="00141E9C" w14:paraId="4743791C" w14:textId="77777777" w:rsidTr="00FA67E7">
        <w:tc>
          <w:tcPr>
            <w:tcW w:w="1444" w:type="dxa"/>
          </w:tcPr>
          <w:p w14:paraId="179F2EF5"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Monaghan </w:t>
            </w:r>
          </w:p>
        </w:tc>
        <w:tc>
          <w:tcPr>
            <w:tcW w:w="704" w:type="dxa"/>
          </w:tcPr>
          <w:p w14:paraId="50D92A98"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121</w:t>
            </w:r>
          </w:p>
        </w:tc>
        <w:tc>
          <w:tcPr>
            <w:tcW w:w="712" w:type="dxa"/>
          </w:tcPr>
          <w:p w14:paraId="3643EEE6"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99</w:t>
            </w:r>
          </w:p>
        </w:tc>
        <w:tc>
          <w:tcPr>
            <w:tcW w:w="712" w:type="dxa"/>
          </w:tcPr>
          <w:p w14:paraId="6730B3AF"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96</w:t>
            </w:r>
          </w:p>
        </w:tc>
        <w:tc>
          <w:tcPr>
            <w:tcW w:w="712" w:type="dxa"/>
          </w:tcPr>
          <w:p w14:paraId="526A4160"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97</w:t>
            </w:r>
          </w:p>
        </w:tc>
        <w:tc>
          <w:tcPr>
            <w:tcW w:w="744" w:type="dxa"/>
          </w:tcPr>
          <w:p w14:paraId="73DB06AD" w14:textId="06AA9F2E"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92</w:t>
            </w:r>
          </w:p>
        </w:tc>
        <w:tc>
          <w:tcPr>
            <w:tcW w:w="708" w:type="dxa"/>
          </w:tcPr>
          <w:p w14:paraId="6C20B98B" w14:textId="0D7C6A84"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91</w:t>
            </w:r>
          </w:p>
        </w:tc>
        <w:tc>
          <w:tcPr>
            <w:tcW w:w="700" w:type="dxa"/>
          </w:tcPr>
          <w:p w14:paraId="7947349D" w14:textId="3F47C83D"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515AE2EE" w14:textId="7270AF38"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8.1</w:t>
            </w:r>
          </w:p>
        </w:tc>
        <w:tc>
          <w:tcPr>
            <w:tcW w:w="1290" w:type="dxa"/>
          </w:tcPr>
          <w:p w14:paraId="26C0A33F" w14:textId="1BE9BAA8"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24.8</w:t>
            </w:r>
          </w:p>
        </w:tc>
      </w:tr>
      <w:tr w:rsidR="001449BB" w:rsidRPr="00141E9C" w14:paraId="6E74C5A5" w14:textId="77777777" w:rsidTr="00FA67E7">
        <w:tc>
          <w:tcPr>
            <w:tcW w:w="1444" w:type="dxa"/>
          </w:tcPr>
          <w:p w14:paraId="0289FD1E"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Offaly </w:t>
            </w:r>
          </w:p>
        </w:tc>
        <w:tc>
          <w:tcPr>
            <w:tcW w:w="704" w:type="dxa"/>
          </w:tcPr>
          <w:p w14:paraId="02C0287E"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164</w:t>
            </w:r>
          </w:p>
        </w:tc>
        <w:tc>
          <w:tcPr>
            <w:tcW w:w="712" w:type="dxa"/>
          </w:tcPr>
          <w:p w14:paraId="20DE0CEB"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128</w:t>
            </w:r>
          </w:p>
        </w:tc>
        <w:tc>
          <w:tcPr>
            <w:tcW w:w="712" w:type="dxa"/>
          </w:tcPr>
          <w:p w14:paraId="01A2651E"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119</w:t>
            </w:r>
          </w:p>
        </w:tc>
        <w:tc>
          <w:tcPr>
            <w:tcW w:w="712" w:type="dxa"/>
          </w:tcPr>
          <w:p w14:paraId="4E0DE240"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115</w:t>
            </w:r>
          </w:p>
        </w:tc>
        <w:tc>
          <w:tcPr>
            <w:tcW w:w="744" w:type="dxa"/>
          </w:tcPr>
          <w:p w14:paraId="64592CF2" w14:textId="741CEAF9"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117</w:t>
            </w:r>
          </w:p>
        </w:tc>
        <w:tc>
          <w:tcPr>
            <w:tcW w:w="708" w:type="dxa"/>
          </w:tcPr>
          <w:p w14:paraId="0D67356F" w14:textId="3E296C64"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118</w:t>
            </w:r>
          </w:p>
        </w:tc>
        <w:tc>
          <w:tcPr>
            <w:tcW w:w="700" w:type="dxa"/>
          </w:tcPr>
          <w:p w14:paraId="79913640" w14:textId="794C2502"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I</w:t>
            </w:r>
          </w:p>
        </w:tc>
        <w:tc>
          <w:tcPr>
            <w:tcW w:w="1290" w:type="dxa"/>
          </w:tcPr>
          <w:p w14:paraId="05AD8D7E" w14:textId="20DE97C8"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7.8</w:t>
            </w:r>
          </w:p>
        </w:tc>
        <w:tc>
          <w:tcPr>
            <w:tcW w:w="1290" w:type="dxa"/>
          </w:tcPr>
          <w:p w14:paraId="6E19CA5A" w14:textId="4A7ECC6D"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28.0</w:t>
            </w:r>
          </w:p>
        </w:tc>
      </w:tr>
      <w:tr w:rsidR="001449BB" w:rsidRPr="00141E9C" w14:paraId="424B1DE0" w14:textId="77777777" w:rsidTr="00FA67E7">
        <w:tc>
          <w:tcPr>
            <w:tcW w:w="1444" w:type="dxa"/>
          </w:tcPr>
          <w:p w14:paraId="10CF3AF6"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Roscommon </w:t>
            </w:r>
          </w:p>
        </w:tc>
        <w:tc>
          <w:tcPr>
            <w:tcW w:w="704" w:type="dxa"/>
          </w:tcPr>
          <w:p w14:paraId="7915B81F"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254</w:t>
            </w:r>
          </w:p>
        </w:tc>
        <w:tc>
          <w:tcPr>
            <w:tcW w:w="712" w:type="dxa"/>
          </w:tcPr>
          <w:p w14:paraId="51456569"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198</w:t>
            </w:r>
          </w:p>
        </w:tc>
        <w:tc>
          <w:tcPr>
            <w:tcW w:w="712" w:type="dxa"/>
          </w:tcPr>
          <w:p w14:paraId="6E505990"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189</w:t>
            </w:r>
          </w:p>
        </w:tc>
        <w:tc>
          <w:tcPr>
            <w:tcW w:w="712" w:type="dxa"/>
          </w:tcPr>
          <w:p w14:paraId="1B88E326"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182</w:t>
            </w:r>
          </w:p>
        </w:tc>
        <w:tc>
          <w:tcPr>
            <w:tcW w:w="744" w:type="dxa"/>
          </w:tcPr>
          <w:p w14:paraId="3ED3B8FA" w14:textId="6EEFCF84"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177</w:t>
            </w:r>
          </w:p>
        </w:tc>
        <w:tc>
          <w:tcPr>
            <w:tcW w:w="708" w:type="dxa"/>
          </w:tcPr>
          <w:p w14:paraId="15C8838C" w14:textId="52D8ED42" w:rsidR="00FA67E7" w:rsidRPr="00141E9C" w:rsidRDefault="001449BB" w:rsidP="003519E3">
            <w:pPr>
              <w:rPr>
                <w:rFonts w:asciiTheme="minorHAnsi" w:hAnsiTheme="minorHAnsi" w:cstheme="minorHAnsi"/>
                <w:sz w:val="24"/>
                <w:szCs w:val="24"/>
              </w:rPr>
            </w:pPr>
            <w:r w:rsidRPr="00141E9C">
              <w:rPr>
                <w:rFonts w:asciiTheme="minorHAnsi" w:hAnsiTheme="minorHAnsi" w:cstheme="minorHAnsi"/>
                <w:sz w:val="24"/>
                <w:szCs w:val="24"/>
              </w:rPr>
              <w:t>173</w:t>
            </w:r>
          </w:p>
        </w:tc>
        <w:tc>
          <w:tcPr>
            <w:tcW w:w="700" w:type="dxa"/>
          </w:tcPr>
          <w:p w14:paraId="3F9889B6" w14:textId="010C29AA" w:rsidR="00FA67E7" w:rsidRPr="00141E9C" w:rsidRDefault="001449BB" w:rsidP="003519E3">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6D7EE9C4" w14:textId="650593EC" w:rsidR="00FA67E7" w:rsidRPr="00141E9C" w:rsidRDefault="00642E78" w:rsidP="003519E3">
            <w:pPr>
              <w:rPr>
                <w:rFonts w:asciiTheme="minorHAnsi" w:hAnsiTheme="minorHAnsi" w:cstheme="minorHAnsi"/>
                <w:sz w:val="24"/>
                <w:szCs w:val="24"/>
              </w:rPr>
            </w:pPr>
            <w:r w:rsidRPr="00141E9C">
              <w:rPr>
                <w:rFonts w:asciiTheme="minorHAnsi" w:hAnsiTheme="minorHAnsi" w:cstheme="minorHAnsi"/>
                <w:sz w:val="24"/>
                <w:szCs w:val="24"/>
              </w:rPr>
              <w:t>12.6</w:t>
            </w:r>
          </w:p>
        </w:tc>
        <w:tc>
          <w:tcPr>
            <w:tcW w:w="1290" w:type="dxa"/>
          </w:tcPr>
          <w:p w14:paraId="38DAF08D" w14:textId="31F0A4D3"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31.9</w:t>
            </w:r>
          </w:p>
        </w:tc>
      </w:tr>
      <w:tr w:rsidR="001449BB" w:rsidRPr="00141E9C" w14:paraId="28DC8B52" w14:textId="77777777" w:rsidTr="00FA67E7">
        <w:tc>
          <w:tcPr>
            <w:tcW w:w="1444" w:type="dxa"/>
          </w:tcPr>
          <w:p w14:paraId="56C5ED3F"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Sligo </w:t>
            </w:r>
          </w:p>
        </w:tc>
        <w:tc>
          <w:tcPr>
            <w:tcW w:w="704" w:type="dxa"/>
          </w:tcPr>
          <w:p w14:paraId="022B5FAF"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179</w:t>
            </w:r>
          </w:p>
        </w:tc>
        <w:tc>
          <w:tcPr>
            <w:tcW w:w="712" w:type="dxa"/>
          </w:tcPr>
          <w:p w14:paraId="55026F3A"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140</w:t>
            </w:r>
          </w:p>
        </w:tc>
        <w:tc>
          <w:tcPr>
            <w:tcW w:w="712" w:type="dxa"/>
          </w:tcPr>
          <w:p w14:paraId="5971D5D1"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137</w:t>
            </w:r>
          </w:p>
        </w:tc>
        <w:tc>
          <w:tcPr>
            <w:tcW w:w="712" w:type="dxa"/>
          </w:tcPr>
          <w:p w14:paraId="7F24AA48"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136</w:t>
            </w:r>
          </w:p>
        </w:tc>
        <w:tc>
          <w:tcPr>
            <w:tcW w:w="744" w:type="dxa"/>
          </w:tcPr>
          <w:p w14:paraId="5F358F01" w14:textId="320E7A4B"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135</w:t>
            </w:r>
          </w:p>
        </w:tc>
        <w:tc>
          <w:tcPr>
            <w:tcW w:w="708" w:type="dxa"/>
          </w:tcPr>
          <w:p w14:paraId="59B0FEFC" w14:textId="0190302A"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134</w:t>
            </w:r>
          </w:p>
        </w:tc>
        <w:tc>
          <w:tcPr>
            <w:tcW w:w="700" w:type="dxa"/>
          </w:tcPr>
          <w:p w14:paraId="304FFC4A" w14:textId="6A37FBA0"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3CA599EC" w14:textId="6BADDAA5"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4.3</w:t>
            </w:r>
          </w:p>
        </w:tc>
        <w:tc>
          <w:tcPr>
            <w:tcW w:w="1290" w:type="dxa"/>
          </w:tcPr>
          <w:p w14:paraId="380EBFB0" w14:textId="63054DAE"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25.1</w:t>
            </w:r>
          </w:p>
        </w:tc>
      </w:tr>
      <w:tr w:rsidR="001449BB" w:rsidRPr="00141E9C" w14:paraId="32B31EAF" w14:textId="77777777" w:rsidTr="00FA67E7">
        <w:tc>
          <w:tcPr>
            <w:tcW w:w="1444" w:type="dxa"/>
          </w:tcPr>
          <w:p w14:paraId="2FD98E19"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Tipperary </w:t>
            </w:r>
          </w:p>
        </w:tc>
        <w:tc>
          <w:tcPr>
            <w:tcW w:w="704" w:type="dxa"/>
          </w:tcPr>
          <w:p w14:paraId="482D2F98"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525</w:t>
            </w:r>
          </w:p>
        </w:tc>
        <w:tc>
          <w:tcPr>
            <w:tcW w:w="712" w:type="dxa"/>
          </w:tcPr>
          <w:p w14:paraId="0887C43F"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401</w:t>
            </w:r>
          </w:p>
        </w:tc>
        <w:tc>
          <w:tcPr>
            <w:tcW w:w="712" w:type="dxa"/>
          </w:tcPr>
          <w:p w14:paraId="5B80592F"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397</w:t>
            </w:r>
          </w:p>
        </w:tc>
        <w:tc>
          <w:tcPr>
            <w:tcW w:w="712" w:type="dxa"/>
          </w:tcPr>
          <w:p w14:paraId="65EA5808"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387</w:t>
            </w:r>
          </w:p>
        </w:tc>
        <w:tc>
          <w:tcPr>
            <w:tcW w:w="744" w:type="dxa"/>
          </w:tcPr>
          <w:p w14:paraId="5CE05BDC" w14:textId="4D5001D6"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375</w:t>
            </w:r>
          </w:p>
        </w:tc>
        <w:tc>
          <w:tcPr>
            <w:tcW w:w="708" w:type="dxa"/>
          </w:tcPr>
          <w:p w14:paraId="1D0D1351" w14:textId="2B3F466A"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361</w:t>
            </w:r>
          </w:p>
        </w:tc>
        <w:tc>
          <w:tcPr>
            <w:tcW w:w="700" w:type="dxa"/>
          </w:tcPr>
          <w:p w14:paraId="7E680CFD" w14:textId="120CAD86"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6A4023B0" w14:textId="5A964AA9"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10.0</w:t>
            </w:r>
          </w:p>
        </w:tc>
        <w:tc>
          <w:tcPr>
            <w:tcW w:w="1290" w:type="dxa"/>
          </w:tcPr>
          <w:p w14:paraId="39A60FA6" w14:textId="2FCEC0BF"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31.2</w:t>
            </w:r>
          </w:p>
        </w:tc>
      </w:tr>
      <w:tr w:rsidR="001449BB" w:rsidRPr="00141E9C" w14:paraId="4DA521B6" w14:textId="77777777" w:rsidTr="00FA67E7">
        <w:tc>
          <w:tcPr>
            <w:tcW w:w="1444" w:type="dxa"/>
          </w:tcPr>
          <w:p w14:paraId="1CACEF13"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Waterford </w:t>
            </w:r>
          </w:p>
        </w:tc>
        <w:tc>
          <w:tcPr>
            <w:tcW w:w="704" w:type="dxa"/>
          </w:tcPr>
          <w:p w14:paraId="315C7B07"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260</w:t>
            </w:r>
          </w:p>
        </w:tc>
        <w:tc>
          <w:tcPr>
            <w:tcW w:w="712" w:type="dxa"/>
          </w:tcPr>
          <w:p w14:paraId="43E88E30"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216</w:t>
            </w:r>
          </w:p>
        </w:tc>
        <w:tc>
          <w:tcPr>
            <w:tcW w:w="712" w:type="dxa"/>
          </w:tcPr>
          <w:p w14:paraId="4BA3AEB0"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205</w:t>
            </w:r>
          </w:p>
        </w:tc>
        <w:tc>
          <w:tcPr>
            <w:tcW w:w="712" w:type="dxa"/>
          </w:tcPr>
          <w:p w14:paraId="61717B50"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199</w:t>
            </w:r>
          </w:p>
        </w:tc>
        <w:tc>
          <w:tcPr>
            <w:tcW w:w="744" w:type="dxa"/>
          </w:tcPr>
          <w:p w14:paraId="3C39C9DE" w14:textId="1F752EF9"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194</w:t>
            </w:r>
          </w:p>
        </w:tc>
        <w:tc>
          <w:tcPr>
            <w:tcW w:w="708" w:type="dxa"/>
          </w:tcPr>
          <w:p w14:paraId="4649D855" w14:textId="73148E2D"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194</w:t>
            </w:r>
          </w:p>
        </w:tc>
        <w:tc>
          <w:tcPr>
            <w:tcW w:w="700" w:type="dxa"/>
          </w:tcPr>
          <w:p w14:paraId="11E7A0B2" w14:textId="571618E7"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NC</w:t>
            </w:r>
          </w:p>
        </w:tc>
        <w:tc>
          <w:tcPr>
            <w:tcW w:w="1290" w:type="dxa"/>
          </w:tcPr>
          <w:p w14:paraId="5994A30C" w14:textId="4FC2242F"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10.2</w:t>
            </w:r>
          </w:p>
        </w:tc>
        <w:tc>
          <w:tcPr>
            <w:tcW w:w="1290" w:type="dxa"/>
          </w:tcPr>
          <w:p w14:paraId="363FEE48" w14:textId="500BA7E2"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25.4</w:t>
            </w:r>
          </w:p>
        </w:tc>
      </w:tr>
      <w:tr w:rsidR="001449BB" w:rsidRPr="00141E9C" w14:paraId="4F779257" w14:textId="77777777" w:rsidTr="00FA67E7">
        <w:tc>
          <w:tcPr>
            <w:tcW w:w="1444" w:type="dxa"/>
          </w:tcPr>
          <w:p w14:paraId="530B2FFD"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Westmeath </w:t>
            </w:r>
          </w:p>
        </w:tc>
        <w:tc>
          <w:tcPr>
            <w:tcW w:w="704" w:type="dxa"/>
          </w:tcPr>
          <w:p w14:paraId="6F3CD3D3"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213</w:t>
            </w:r>
          </w:p>
        </w:tc>
        <w:tc>
          <w:tcPr>
            <w:tcW w:w="712" w:type="dxa"/>
          </w:tcPr>
          <w:p w14:paraId="0B973A78"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167</w:t>
            </w:r>
          </w:p>
        </w:tc>
        <w:tc>
          <w:tcPr>
            <w:tcW w:w="712" w:type="dxa"/>
          </w:tcPr>
          <w:p w14:paraId="43AAC7F7"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159</w:t>
            </w:r>
          </w:p>
        </w:tc>
        <w:tc>
          <w:tcPr>
            <w:tcW w:w="712" w:type="dxa"/>
          </w:tcPr>
          <w:p w14:paraId="09C61551"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161</w:t>
            </w:r>
          </w:p>
        </w:tc>
        <w:tc>
          <w:tcPr>
            <w:tcW w:w="744" w:type="dxa"/>
          </w:tcPr>
          <w:p w14:paraId="39F0886C" w14:textId="0F33598B"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160</w:t>
            </w:r>
          </w:p>
        </w:tc>
        <w:tc>
          <w:tcPr>
            <w:tcW w:w="708" w:type="dxa"/>
          </w:tcPr>
          <w:p w14:paraId="1ADD0985" w14:textId="282009FA"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149</w:t>
            </w:r>
          </w:p>
        </w:tc>
        <w:tc>
          <w:tcPr>
            <w:tcW w:w="700" w:type="dxa"/>
          </w:tcPr>
          <w:p w14:paraId="3EDC4AED" w14:textId="11C82B82"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0F2C7BF3" w14:textId="21E274CE"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10.8</w:t>
            </w:r>
          </w:p>
        </w:tc>
        <w:tc>
          <w:tcPr>
            <w:tcW w:w="1290" w:type="dxa"/>
          </w:tcPr>
          <w:p w14:paraId="389BE39B" w14:textId="5749EAEC"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30.0</w:t>
            </w:r>
          </w:p>
        </w:tc>
      </w:tr>
      <w:tr w:rsidR="001449BB" w:rsidRPr="00141E9C" w14:paraId="65F9D41D" w14:textId="77777777" w:rsidTr="00FA67E7">
        <w:tc>
          <w:tcPr>
            <w:tcW w:w="1444" w:type="dxa"/>
          </w:tcPr>
          <w:p w14:paraId="3935F610"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Wexford </w:t>
            </w:r>
          </w:p>
        </w:tc>
        <w:tc>
          <w:tcPr>
            <w:tcW w:w="704" w:type="dxa"/>
          </w:tcPr>
          <w:p w14:paraId="662D9136"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297</w:t>
            </w:r>
          </w:p>
        </w:tc>
        <w:tc>
          <w:tcPr>
            <w:tcW w:w="712" w:type="dxa"/>
          </w:tcPr>
          <w:p w14:paraId="7D28B6CE"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261</w:t>
            </w:r>
          </w:p>
        </w:tc>
        <w:tc>
          <w:tcPr>
            <w:tcW w:w="712" w:type="dxa"/>
          </w:tcPr>
          <w:p w14:paraId="1DF9F626"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254</w:t>
            </w:r>
          </w:p>
        </w:tc>
        <w:tc>
          <w:tcPr>
            <w:tcW w:w="712" w:type="dxa"/>
          </w:tcPr>
          <w:p w14:paraId="1964C648"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246</w:t>
            </w:r>
          </w:p>
        </w:tc>
        <w:tc>
          <w:tcPr>
            <w:tcW w:w="744" w:type="dxa"/>
          </w:tcPr>
          <w:p w14:paraId="4F348C10" w14:textId="76101102"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242</w:t>
            </w:r>
          </w:p>
        </w:tc>
        <w:tc>
          <w:tcPr>
            <w:tcW w:w="708" w:type="dxa"/>
          </w:tcPr>
          <w:p w14:paraId="4EB1EDAC" w14:textId="5C3B35A1"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229</w:t>
            </w:r>
          </w:p>
        </w:tc>
        <w:tc>
          <w:tcPr>
            <w:tcW w:w="700" w:type="dxa"/>
          </w:tcPr>
          <w:p w14:paraId="5BB8BC69" w14:textId="502F2796"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4A176DA8" w14:textId="02501CFB"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12.3</w:t>
            </w:r>
          </w:p>
        </w:tc>
        <w:tc>
          <w:tcPr>
            <w:tcW w:w="1290" w:type="dxa"/>
          </w:tcPr>
          <w:p w14:paraId="7FD69407" w14:textId="6E16A2A3" w:rsidR="00FA67E7" w:rsidRPr="00141E9C" w:rsidRDefault="00642E78">
            <w:pPr>
              <w:rPr>
                <w:rFonts w:asciiTheme="minorHAnsi" w:hAnsiTheme="minorHAnsi" w:cstheme="minorHAnsi"/>
                <w:sz w:val="24"/>
                <w:szCs w:val="24"/>
              </w:rPr>
            </w:pPr>
            <w:r w:rsidRPr="00141E9C">
              <w:rPr>
                <w:rFonts w:asciiTheme="minorHAnsi" w:hAnsiTheme="minorHAnsi" w:cstheme="minorHAnsi"/>
                <w:sz w:val="24"/>
                <w:szCs w:val="24"/>
              </w:rPr>
              <w:t>22.9</w:t>
            </w:r>
          </w:p>
        </w:tc>
      </w:tr>
      <w:tr w:rsidR="001449BB" w:rsidRPr="00141E9C" w14:paraId="424A0357" w14:textId="77777777" w:rsidTr="00FA67E7">
        <w:tc>
          <w:tcPr>
            <w:tcW w:w="1444" w:type="dxa"/>
          </w:tcPr>
          <w:p w14:paraId="3C4B5B3D"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 xml:space="preserve">Wicklow </w:t>
            </w:r>
          </w:p>
        </w:tc>
        <w:tc>
          <w:tcPr>
            <w:tcW w:w="704" w:type="dxa"/>
          </w:tcPr>
          <w:p w14:paraId="31F812EB"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158</w:t>
            </w:r>
          </w:p>
        </w:tc>
        <w:tc>
          <w:tcPr>
            <w:tcW w:w="712" w:type="dxa"/>
          </w:tcPr>
          <w:p w14:paraId="14FAA075"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154</w:t>
            </w:r>
          </w:p>
        </w:tc>
        <w:tc>
          <w:tcPr>
            <w:tcW w:w="712" w:type="dxa"/>
          </w:tcPr>
          <w:p w14:paraId="6DEA6F3C"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147</w:t>
            </w:r>
          </w:p>
        </w:tc>
        <w:tc>
          <w:tcPr>
            <w:tcW w:w="712" w:type="dxa"/>
          </w:tcPr>
          <w:p w14:paraId="55BA3C9E" w14:textId="77777777"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142</w:t>
            </w:r>
          </w:p>
        </w:tc>
        <w:tc>
          <w:tcPr>
            <w:tcW w:w="744" w:type="dxa"/>
          </w:tcPr>
          <w:p w14:paraId="251D2B05" w14:textId="5BED808B" w:rsidR="00FA67E7" w:rsidRPr="00141E9C" w:rsidRDefault="00FA67E7">
            <w:pPr>
              <w:rPr>
                <w:rFonts w:asciiTheme="minorHAnsi" w:hAnsiTheme="minorHAnsi" w:cstheme="minorHAnsi"/>
                <w:sz w:val="24"/>
                <w:szCs w:val="24"/>
              </w:rPr>
            </w:pPr>
            <w:r w:rsidRPr="00141E9C">
              <w:rPr>
                <w:rFonts w:asciiTheme="minorHAnsi" w:hAnsiTheme="minorHAnsi" w:cstheme="minorHAnsi"/>
                <w:sz w:val="24"/>
                <w:szCs w:val="24"/>
              </w:rPr>
              <w:t>145</w:t>
            </w:r>
          </w:p>
        </w:tc>
        <w:tc>
          <w:tcPr>
            <w:tcW w:w="708" w:type="dxa"/>
          </w:tcPr>
          <w:p w14:paraId="2E2B6434" w14:textId="02427ABB"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144</w:t>
            </w:r>
          </w:p>
        </w:tc>
        <w:tc>
          <w:tcPr>
            <w:tcW w:w="700" w:type="dxa"/>
          </w:tcPr>
          <w:p w14:paraId="61C8E155" w14:textId="46404DB0" w:rsidR="00FA67E7" w:rsidRPr="00141E9C" w:rsidRDefault="001449BB">
            <w:pPr>
              <w:rPr>
                <w:rFonts w:asciiTheme="minorHAnsi" w:hAnsiTheme="minorHAnsi" w:cstheme="minorHAnsi"/>
                <w:sz w:val="24"/>
                <w:szCs w:val="24"/>
              </w:rPr>
            </w:pPr>
            <w:r w:rsidRPr="00141E9C">
              <w:rPr>
                <w:rFonts w:asciiTheme="minorHAnsi" w:hAnsiTheme="minorHAnsi" w:cstheme="minorHAnsi"/>
                <w:sz w:val="24"/>
                <w:szCs w:val="24"/>
              </w:rPr>
              <w:t>D</w:t>
            </w:r>
          </w:p>
        </w:tc>
        <w:tc>
          <w:tcPr>
            <w:tcW w:w="1290" w:type="dxa"/>
          </w:tcPr>
          <w:p w14:paraId="64B461EC" w14:textId="00446E7A" w:rsidR="00FA67E7" w:rsidRPr="00141E9C" w:rsidRDefault="009179A9">
            <w:pPr>
              <w:rPr>
                <w:rFonts w:asciiTheme="minorHAnsi" w:hAnsiTheme="minorHAnsi" w:cstheme="minorHAnsi"/>
                <w:sz w:val="24"/>
                <w:szCs w:val="24"/>
              </w:rPr>
            </w:pPr>
            <w:r w:rsidRPr="00141E9C">
              <w:rPr>
                <w:rFonts w:asciiTheme="minorHAnsi" w:hAnsiTheme="minorHAnsi" w:cstheme="minorHAnsi"/>
                <w:sz w:val="24"/>
                <w:szCs w:val="24"/>
              </w:rPr>
              <w:t>6.5</w:t>
            </w:r>
          </w:p>
        </w:tc>
        <w:tc>
          <w:tcPr>
            <w:tcW w:w="1290" w:type="dxa"/>
          </w:tcPr>
          <w:p w14:paraId="771D837B" w14:textId="4308EA18" w:rsidR="00FA67E7" w:rsidRPr="00141E9C" w:rsidRDefault="009179A9">
            <w:pPr>
              <w:rPr>
                <w:rFonts w:asciiTheme="minorHAnsi" w:hAnsiTheme="minorHAnsi" w:cstheme="minorHAnsi"/>
                <w:sz w:val="24"/>
                <w:szCs w:val="24"/>
              </w:rPr>
            </w:pPr>
            <w:r w:rsidRPr="00141E9C">
              <w:rPr>
                <w:rFonts w:asciiTheme="minorHAnsi" w:hAnsiTheme="minorHAnsi" w:cstheme="minorHAnsi"/>
                <w:sz w:val="24"/>
                <w:szCs w:val="24"/>
              </w:rPr>
              <w:t>8.9</w:t>
            </w:r>
          </w:p>
        </w:tc>
      </w:tr>
    </w:tbl>
    <w:p w14:paraId="2C6EEB9C" w14:textId="47787F3A" w:rsidR="00B126D3" w:rsidRPr="00141E9C" w:rsidRDefault="00AB0CC1">
      <w:pPr>
        <w:rPr>
          <w:rFonts w:cstheme="minorHAnsi"/>
          <w:sz w:val="24"/>
          <w:szCs w:val="24"/>
        </w:rPr>
      </w:pPr>
      <w:r w:rsidRPr="00141E9C">
        <w:rPr>
          <w:rFonts w:cstheme="minorHAnsi"/>
          <w:sz w:val="24"/>
          <w:szCs w:val="24"/>
        </w:rPr>
        <w:t>Source. VFI database</w:t>
      </w:r>
      <w:r w:rsidR="001449BB" w:rsidRPr="00141E9C">
        <w:rPr>
          <w:rFonts w:cstheme="minorHAnsi"/>
          <w:sz w:val="24"/>
          <w:szCs w:val="24"/>
        </w:rPr>
        <w:t xml:space="preserve"> based on Revenue alcohol licences register</w:t>
      </w:r>
    </w:p>
    <w:p w14:paraId="2269A136" w14:textId="77777777" w:rsidR="009259B6" w:rsidRDefault="009259B6" w:rsidP="008F5F24">
      <w:pPr>
        <w:spacing w:line="360" w:lineRule="auto"/>
        <w:jc w:val="both"/>
        <w:rPr>
          <w:rFonts w:cstheme="minorHAnsi"/>
          <w:sz w:val="24"/>
          <w:szCs w:val="24"/>
        </w:rPr>
      </w:pPr>
    </w:p>
    <w:p w14:paraId="1B2A8D14" w14:textId="44FC698A" w:rsidR="003D4DD5" w:rsidRDefault="001B64FD" w:rsidP="008F5F24">
      <w:pPr>
        <w:spacing w:line="360" w:lineRule="auto"/>
        <w:jc w:val="both"/>
        <w:rPr>
          <w:rFonts w:cstheme="minorHAnsi"/>
          <w:sz w:val="24"/>
          <w:szCs w:val="24"/>
        </w:rPr>
      </w:pPr>
      <w:r w:rsidRPr="00BB7EAC">
        <w:rPr>
          <w:rFonts w:cstheme="minorHAnsi"/>
          <w:sz w:val="24"/>
          <w:szCs w:val="24"/>
        </w:rPr>
        <w:t xml:space="preserve">All 26 counties experienced declines in public house numbers </w:t>
      </w:r>
      <w:r w:rsidR="00BB4D13">
        <w:rPr>
          <w:rFonts w:cstheme="minorHAnsi"/>
          <w:sz w:val="24"/>
          <w:szCs w:val="24"/>
        </w:rPr>
        <w:t>over</w:t>
      </w:r>
      <w:r w:rsidRPr="00BB7EAC">
        <w:rPr>
          <w:rFonts w:cstheme="minorHAnsi"/>
          <w:sz w:val="24"/>
          <w:szCs w:val="24"/>
        </w:rPr>
        <w:t xml:space="preserve"> the 2005 to 202</w:t>
      </w:r>
      <w:r w:rsidR="000C4DD8">
        <w:rPr>
          <w:rFonts w:cstheme="minorHAnsi"/>
          <w:sz w:val="24"/>
          <w:szCs w:val="24"/>
        </w:rPr>
        <w:t>3</w:t>
      </w:r>
      <w:r w:rsidRPr="00BB7EAC">
        <w:rPr>
          <w:rFonts w:cstheme="minorHAnsi"/>
          <w:sz w:val="24"/>
          <w:szCs w:val="24"/>
        </w:rPr>
        <w:t xml:space="preserve"> period. </w:t>
      </w:r>
      <w:r w:rsidR="003D4DD5">
        <w:rPr>
          <w:rFonts w:cstheme="minorHAnsi"/>
          <w:sz w:val="24"/>
          <w:szCs w:val="24"/>
        </w:rPr>
        <w:t xml:space="preserve"> The decreases ranged between 35.6% (Limerick) and 2.8% (Dublin)</w:t>
      </w:r>
      <w:r w:rsidR="002D0311">
        <w:rPr>
          <w:rFonts w:cstheme="minorHAnsi"/>
          <w:sz w:val="24"/>
          <w:szCs w:val="24"/>
        </w:rPr>
        <w:t>. In the more recent 2019 to 2023 period, all counties also had decreases. In the most recent year 2023, there was a small improvement. Three counties had no change in 2023, Carlow, Kilkenny and Waterford. Four counties had increases, Dublin (759 to 764), Leitrim (100 to 101), Louth (176 to 178) and Offaly (117 to 118). The remaining nineteen counties each had a decrease in their number of public house in 2023 compared with 2022.</w:t>
      </w:r>
    </w:p>
    <w:p w14:paraId="343103F3" w14:textId="48151A33" w:rsidR="003D4DD5" w:rsidRDefault="002D0311" w:rsidP="008F5F24">
      <w:pPr>
        <w:spacing w:line="360" w:lineRule="auto"/>
        <w:jc w:val="both"/>
        <w:rPr>
          <w:rFonts w:cstheme="minorHAnsi"/>
          <w:sz w:val="24"/>
          <w:szCs w:val="24"/>
        </w:rPr>
      </w:pPr>
      <w:r>
        <w:rPr>
          <w:rFonts w:cstheme="minorHAnsi"/>
          <w:sz w:val="24"/>
          <w:szCs w:val="24"/>
        </w:rPr>
        <w:t xml:space="preserve">The </w:t>
      </w:r>
      <w:r w:rsidR="00172673">
        <w:rPr>
          <w:rFonts w:cstheme="minorHAnsi"/>
          <w:sz w:val="24"/>
          <w:szCs w:val="24"/>
        </w:rPr>
        <w:t xml:space="preserve">county </w:t>
      </w:r>
      <w:r>
        <w:rPr>
          <w:rFonts w:cstheme="minorHAnsi"/>
          <w:sz w:val="24"/>
          <w:szCs w:val="24"/>
        </w:rPr>
        <w:t xml:space="preserve">details of the magnitude of the decreases between 2005 and 2023 are presented in Table </w:t>
      </w:r>
      <w:r w:rsidR="003F64EE">
        <w:rPr>
          <w:rFonts w:cstheme="minorHAnsi"/>
          <w:sz w:val="24"/>
          <w:szCs w:val="24"/>
        </w:rPr>
        <w:t>5</w:t>
      </w:r>
      <w:r>
        <w:rPr>
          <w:rFonts w:cstheme="minorHAnsi"/>
          <w:sz w:val="24"/>
          <w:szCs w:val="24"/>
        </w:rPr>
        <w:t>.4. The counties are presented in order of magnitude of decrease.</w:t>
      </w:r>
    </w:p>
    <w:p w14:paraId="32D36EF5" w14:textId="32B96494" w:rsidR="003A74E1" w:rsidRDefault="001B64FD" w:rsidP="008F5F24">
      <w:pPr>
        <w:spacing w:line="360" w:lineRule="auto"/>
        <w:jc w:val="both"/>
        <w:rPr>
          <w:rFonts w:cstheme="minorHAnsi"/>
          <w:sz w:val="24"/>
          <w:szCs w:val="24"/>
        </w:rPr>
      </w:pPr>
      <w:r w:rsidRPr="00BB7EAC">
        <w:rPr>
          <w:rFonts w:cstheme="minorHAnsi"/>
          <w:sz w:val="24"/>
          <w:szCs w:val="24"/>
        </w:rPr>
        <w:t>Of the 26 counties the largest decrease was L</w:t>
      </w:r>
      <w:r w:rsidR="00BB341E" w:rsidRPr="00BB7EAC">
        <w:rPr>
          <w:rFonts w:cstheme="minorHAnsi"/>
          <w:sz w:val="24"/>
          <w:szCs w:val="24"/>
        </w:rPr>
        <w:t>imerick</w:t>
      </w:r>
      <w:r w:rsidRPr="00BB7EAC">
        <w:rPr>
          <w:rFonts w:cstheme="minorHAnsi"/>
          <w:sz w:val="24"/>
          <w:szCs w:val="24"/>
        </w:rPr>
        <w:t xml:space="preserve"> with </w:t>
      </w:r>
      <w:r w:rsidR="003D4DD5">
        <w:rPr>
          <w:rFonts w:cstheme="minorHAnsi"/>
          <w:sz w:val="24"/>
          <w:szCs w:val="24"/>
        </w:rPr>
        <w:t>35.6</w:t>
      </w:r>
      <w:r w:rsidRPr="00BB7EAC">
        <w:rPr>
          <w:rFonts w:cstheme="minorHAnsi"/>
          <w:sz w:val="24"/>
          <w:szCs w:val="24"/>
        </w:rPr>
        <w:t xml:space="preserve">%. </w:t>
      </w:r>
      <w:r w:rsidR="003D4DD5">
        <w:rPr>
          <w:rFonts w:cstheme="minorHAnsi"/>
          <w:sz w:val="24"/>
          <w:szCs w:val="24"/>
        </w:rPr>
        <w:t xml:space="preserve">Seven counties had decreases of 30% or higher. The second ranked county was </w:t>
      </w:r>
      <w:r w:rsidR="00BB341E" w:rsidRPr="00BB7EAC">
        <w:rPr>
          <w:rFonts w:cstheme="minorHAnsi"/>
          <w:sz w:val="24"/>
          <w:szCs w:val="24"/>
        </w:rPr>
        <w:t>Roscommon 3</w:t>
      </w:r>
      <w:r w:rsidR="003D4DD5">
        <w:rPr>
          <w:rFonts w:cstheme="minorHAnsi"/>
          <w:sz w:val="24"/>
          <w:szCs w:val="24"/>
        </w:rPr>
        <w:t>1.9</w:t>
      </w:r>
      <w:r w:rsidR="00BB341E" w:rsidRPr="00BB7EAC">
        <w:rPr>
          <w:rFonts w:cstheme="minorHAnsi"/>
          <w:sz w:val="24"/>
          <w:szCs w:val="24"/>
        </w:rPr>
        <w:t xml:space="preserve">%. </w:t>
      </w:r>
      <w:r w:rsidR="00E02336">
        <w:rPr>
          <w:rFonts w:cstheme="minorHAnsi"/>
          <w:sz w:val="24"/>
          <w:szCs w:val="24"/>
        </w:rPr>
        <w:t xml:space="preserve">The other 30% and higher decreases were Cork, 31,4%, Tipperary 31.2%, Laois 30.6%, Clare 30.6% and Westmeath 30.0%. </w:t>
      </w:r>
      <w:r w:rsidRPr="00BB7EAC">
        <w:rPr>
          <w:rFonts w:cstheme="minorHAnsi"/>
          <w:sz w:val="24"/>
          <w:szCs w:val="24"/>
        </w:rPr>
        <w:t xml:space="preserve">The lowest decrease was in </w:t>
      </w:r>
      <w:r w:rsidR="00BB341E" w:rsidRPr="00BB7EAC">
        <w:rPr>
          <w:rFonts w:cstheme="minorHAnsi"/>
          <w:sz w:val="24"/>
          <w:szCs w:val="24"/>
        </w:rPr>
        <w:t>Dublin</w:t>
      </w:r>
      <w:r w:rsidRPr="00BB7EAC">
        <w:rPr>
          <w:rFonts w:cstheme="minorHAnsi"/>
          <w:sz w:val="24"/>
          <w:szCs w:val="24"/>
        </w:rPr>
        <w:t xml:space="preserve"> with </w:t>
      </w:r>
      <w:r w:rsidR="003D4DD5">
        <w:rPr>
          <w:rFonts w:cstheme="minorHAnsi"/>
          <w:sz w:val="24"/>
          <w:szCs w:val="24"/>
        </w:rPr>
        <w:t>2.8</w:t>
      </w:r>
      <w:r w:rsidRPr="00BB7EAC">
        <w:rPr>
          <w:rFonts w:cstheme="minorHAnsi"/>
          <w:sz w:val="24"/>
          <w:szCs w:val="24"/>
        </w:rPr>
        <w:t>%</w:t>
      </w:r>
      <w:r w:rsidR="00BB341E" w:rsidRPr="00BB7EAC">
        <w:rPr>
          <w:rFonts w:cstheme="minorHAnsi"/>
          <w:sz w:val="24"/>
          <w:szCs w:val="24"/>
        </w:rPr>
        <w:t xml:space="preserve"> and</w:t>
      </w:r>
      <w:r w:rsidR="00E02336">
        <w:rPr>
          <w:rFonts w:cstheme="minorHAnsi"/>
          <w:sz w:val="24"/>
          <w:szCs w:val="24"/>
        </w:rPr>
        <w:t xml:space="preserve"> this was followed by</w:t>
      </w:r>
      <w:r w:rsidRPr="00BB7EAC">
        <w:rPr>
          <w:rFonts w:cstheme="minorHAnsi"/>
          <w:sz w:val="24"/>
          <w:szCs w:val="24"/>
        </w:rPr>
        <w:t xml:space="preserve"> Meath with a decrease of </w:t>
      </w:r>
      <w:r w:rsidR="003D4DD5">
        <w:rPr>
          <w:rFonts w:cstheme="minorHAnsi"/>
          <w:sz w:val="24"/>
          <w:szCs w:val="24"/>
        </w:rPr>
        <w:t>6.7</w:t>
      </w:r>
      <w:r w:rsidRPr="00BB7EAC">
        <w:rPr>
          <w:rFonts w:cstheme="minorHAnsi"/>
          <w:sz w:val="24"/>
          <w:szCs w:val="24"/>
        </w:rPr>
        <w:t xml:space="preserve">%. </w:t>
      </w:r>
      <w:r w:rsidR="003D4DD5">
        <w:rPr>
          <w:rFonts w:cstheme="minorHAnsi"/>
          <w:sz w:val="24"/>
          <w:szCs w:val="24"/>
        </w:rPr>
        <w:t>Wicklow had a decrease of 8.9% and all other counties were 12% or greater.</w:t>
      </w:r>
    </w:p>
    <w:p w14:paraId="0D544B33" w14:textId="2A842FAB" w:rsidR="00E02336" w:rsidRPr="00BB7EAC" w:rsidRDefault="00E02336" w:rsidP="008F5F24">
      <w:pPr>
        <w:spacing w:line="360" w:lineRule="auto"/>
        <w:jc w:val="both"/>
        <w:rPr>
          <w:rFonts w:cstheme="minorHAnsi"/>
          <w:sz w:val="24"/>
          <w:szCs w:val="24"/>
        </w:rPr>
      </w:pPr>
    </w:p>
    <w:p w14:paraId="5DE03B54" w14:textId="77777777" w:rsidR="009179A9" w:rsidRDefault="00644DE4" w:rsidP="008F5F24">
      <w:pPr>
        <w:spacing w:line="360" w:lineRule="auto"/>
        <w:jc w:val="both"/>
        <w:rPr>
          <w:rFonts w:cstheme="minorHAnsi"/>
          <w:sz w:val="24"/>
          <w:szCs w:val="24"/>
        </w:rPr>
      </w:pPr>
      <w:r w:rsidRPr="00BB7EAC">
        <w:rPr>
          <w:rFonts w:cstheme="minorHAnsi"/>
          <w:sz w:val="24"/>
          <w:szCs w:val="24"/>
        </w:rPr>
        <w:t xml:space="preserve"> </w:t>
      </w:r>
    </w:p>
    <w:p w14:paraId="3224637B" w14:textId="77777777" w:rsidR="009179A9" w:rsidRDefault="009179A9" w:rsidP="008F5F24">
      <w:pPr>
        <w:spacing w:line="360" w:lineRule="auto"/>
        <w:jc w:val="both"/>
        <w:rPr>
          <w:rFonts w:cstheme="minorHAnsi"/>
          <w:sz w:val="24"/>
          <w:szCs w:val="24"/>
        </w:rPr>
      </w:pPr>
    </w:p>
    <w:p w14:paraId="2FBB778C" w14:textId="77777777" w:rsidR="009179A9" w:rsidRDefault="009179A9" w:rsidP="008F5F24">
      <w:pPr>
        <w:spacing w:line="360" w:lineRule="auto"/>
        <w:jc w:val="both"/>
        <w:rPr>
          <w:rFonts w:cstheme="minorHAnsi"/>
          <w:sz w:val="24"/>
          <w:szCs w:val="24"/>
        </w:rPr>
      </w:pPr>
    </w:p>
    <w:p w14:paraId="705B9C16" w14:textId="77777777" w:rsidR="009179A9" w:rsidRDefault="009179A9" w:rsidP="008F5F24">
      <w:pPr>
        <w:spacing w:line="360" w:lineRule="auto"/>
        <w:jc w:val="both"/>
        <w:rPr>
          <w:rFonts w:cstheme="minorHAnsi"/>
          <w:sz w:val="24"/>
          <w:szCs w:val="24"/>
        </w:rPr>
      </w:pPr>
    </w:p>
    <w:p w14:paraId="72E1EE99" w14:textId="77777777" w:rsidR="009179A9" w:rsidRDefault="009179A9" w:rsidP="008F5F24">
      <w:pPr>
        <w:spacing w:line="360" w:lineRule="auto"/>
        <w:jc w:val="both"/>
        <w:rPr>
          <w:rFonts w:cstheme="minorHAnsi"/>
          <w:sz w:val="24"/>
          <w:szCs w:val="24"/>
        </w:rPr>
      </w:pPr>
    </w:p>
    <w:p w14:paraId="37D41173" w14:textId="4D5D2A8C" w:rsidR="00900D0E" w:rsidRDefault="00900D0E">
      <w:pPr>
        <w:rPr>
          <w:rFonts w:cstheme="minorHAnsi"/>
          <w:b/>
          <w:sz w:val="24"/>
          <w:szCs w:val="24"/>
        </w:rPr>
      </w:pPr>
    </w:p>
    <w:p w14:paraId="0A360A44" w14:textId="0CDA21D8" w:rsidR="00FD1823" w:rsidRDefault="00FD1823">
      <w:pPr>
        <w:rPr>
          <w:rFonts w:cstheme="minorHAnsi"/>
          <w:b/>
          <w:sz w:val="24"/>
          <w:szCs w:val="24"/>
        </w:rPr>
      </w:pPr>
    </w:p>
    <w:p w14:paraId="27511CBC" w14:textId="012139C8" w:rsidR="00FD1823" w:rsidRDefault="00FD1823">
      <w:pPr>
        <w:rPr>
          <w:rFonts w:cstheme="minorHAnsi"/>
          <w:b/>
          <w:sz w:val="24"/>
          <w:szCs w:val="24"/>
        </w:rPr>
      </w:pPr>
    </w:p>
    <w:p w14:paraId="72B259B6" w14:textId="292262FE" w:rsidR="00FD1823" w:rsidRDefault="00FD1823">
      <w:pPr>
        <w:rPr>
          <w:rFonts w:cstheme="minorHAnsi"/>
          <w:b/>
          <w:sz w:val="24"/>
          <w:szCs w:val="24"/>
        </w:rPr>
      </w:pPr>
    </w:p>
    <w:p w14:paraId="273C6F0F" w14:textId="540050C0" w:rsidR="00FD1823" w:rsidRDefault="00FD1823">
      <w:pPr>
        <w:rPr>
          <w:rFonts w:cstheme="minorHAnsi"/>
          <w:b/>
          <w:sz w:val="24"/>
          <w:szCs w:val="24"/>
        </w:rPr>
      </w:pPr>
    </w:p>
    <w:p w14:paraId="2B26ADA4" w14:textId="40A61C3E" w:rsidR="00FD1823" w:rsidRDefault="00FD1823">
      <w:pPr>
        <w:rPr>
          <w:rFonts w:cstheme="minorHAnsi"/>
          <w:b/>
          <w:sz w:val="24"/>
          <w:szCs w:val="24"/>
        </w:rPr>
      </w:pPr>
    </w:p>
    <w:p w14:paraId="3F964B45" w14:textId="3367F030" w:rsidR="00FD1823" w:rsidRDefault="00FD1823">
      <w:pPr>
        <w:rPr>
          <w:rFonts w:cstheme="minorHAnsi"/>
          <w:b/>
          <w:sz w:val="24"/>
          <w:szCs w:val="24"/>
        </w:rPr>
      </w:pPr>
    </w:p>
    <w:p w14:paraId="357625A0" w14:textId="0793ABE5" w:rsidR="002B303E" w:rsidRDefault="002B303E">
      <w:pPr>
        <w:rPr>
          <w:rFonts w:cstheme="minorHAnsi"/>
          <w:b/>
          <w:sz w:val="24"/>
          <w:szCs w:val="24"/>
        </w:rPr>
      </w:pPr>
    </w:p>
    <w:p w14:paraId="473634E7" w14:textId="111ED039" w:rsidR="002B303E" w:rsidRDefault="002B303E">
      <w:pPr>
        <w:rPr>
          <w:rFonts w:cstheme="minorHAnsi"/>
          <w:b/>
          <w:sz w:val="24"/>
          <w:szCs w:val="24"/>
        </w:rPr>
      </w:pPr>
    </w:p>
    <w:p w14:paraId="6626E735" w14:textId="536FF0D9" w:rsidR="002B303E" w:rsidRDefault="002B303E">
      <w:pPr>
        <w:rPr>
          <w:rFonts w:cstheme="minorHAnsi"/>
          <w:b/>
          <w:sz w:val="24"/>
          <w:szCs w:val="24"/>
        </w:rPr>
      </w:pPr>
    </w:p>
    <w:p w14:paraId="08779067" w14:textId="6163DB14" w:rsidR="002B303E" w:rsidRDefault="002B303E">
      <w:pPr>
        <w:rPr>
          <w:rFonts w:cstheme="minorHAnsi"/>
          <w:b/>
          <w:sz w:val="24"/>
          <w:szCs w:val="24"/>
        </w:rPr>
      </w:pPr>
    </w:p>
    <w:p w14:paraId="4ED8713F" w14:textId="08536E1F" w:rsidR="002B303E" w:rsidRDefault="002B303E">
      <w:pPr>
        <w:rPr>
          <w:rFonts w:cstheme="minorHAnsi"/>
          <w:b/>
          <w:sz w:val="24"/>
          <w:szCs w:val="24"/>
        </w:rPr>
      </w:pPr>
    </w:p>
    <w:p w14:paraId="03B44992" w14:textId="1BF4C531" w:rsidR="002B303E" w:rsidRDefault="002B303E">
      <w:pPr>
        <w:rPr>
          <w:rFonts w:cstheme="minorHAnsi"/>
          <w:b/>
          <w:sz w:val="24"/>
          <w:szCs w:val="24"/>
        </w:rPr>
      </w:pPr>
    </w:p>
    <w:p w14:paraId="183DA98B" w14:textId="0D2784E7" w:rsidR="002B303E" w:rsidRDefault="002B303E">
      <w:pPr>
        <w:rPr>
          <w:rFonts w:cstheme="minorHAnsi"/>
          <w:b/>
          <w:sz w:val="24"/>
          <w:szCs w:val="24"/>
        </w:rPr>
      </w:pPr>
    </w:p>
    <w:p w14:paraId="402236DC" w14:textId="77777777" w:rsidR="002B303E" w:rsidRDefault="002B303E">
      <w:pPr>
        <w:rPr>
          <w:rFonts w:cstheme="minorHAnsi"/>
          <w:b/>
          <w:sz w:val="24"/>
          <w:szCs w:val="24"/>
        </w:rPr>
      </w:pPr>
    </w:p>
    <w:p w14:paraId="665EE553" w14:textId="4453DD81" w:rsidR="003A74E1" w:rsidRPr="00BB7EAC" w:rsidRDefault="00724F14">
      <w:pPr>
        <w:rPr>
          <w:rFonts w:cstheme="minorHAnsi"/>
          <w:b/>
          <w:sz w:val="24"/>
          <w:szCs w:val="24"/>
        </w:rPr>
      </w:pPr>
      <w:r w:rsidRPr="00BB7EAC">
        <w:rPr>
          <w:rFonts w:cstheme="minorHAnsi"/>
          <w:b/>
          <w:sz w:val="24"/>
          <w:szCs w:val="24"/>
        </w:rPr>
        <w:t xml:space="preserve">Table </w:t>
      </w:r>
      <w:r w:rsidR="003F64EE">
        <w:rPr>
          <w:rFonts w:cstheme="minorHAnsi"/>
          <w:b/>
          <w:sz w:val="24"/>
          <w:szCs w:val="24"/>
        </w:rPr>
        <w:t>5</w:t>
      </w:r>
      <w:r w:rsidRPr="00BB7EAC">
        <w:rPr>
          <w:rFonts w:cstheme="minorHAnsi"/>
          <w:b/>
          <w:sz w:val="24"/>
          <w:szCs w:val="24"/>
        </w:rPr>
        <w:t xml:space="preserve">.4 </w:t>
      </w:r>
      <w:r w:rsidR="004934F7" w:rsidRPr="00BB7EAC">
        <w:rPr>
          <w:rFonts w:cstheme="minorHAnsi"/>
          <w:b/>
          <w:sz w:val="24"/>
          <w:szCs w:val="24"/>
        </w:rPr>
        <w:t xml:space="preserve">% </w:t>
      </w:r>
      <w:r w:rsidRPr="00BB7EAC">
        <w:rPr>
          <w:rFonts w:cstheme="minorHAnsi"/>
          <w:b/>
          <w:sz w:val="24"/>
          <w:szCs w:val="24"/>
        </w:rPr>
        <w:t>Decrease in number of public houses 2005 to 202</w:t>
      </w:r>
      <w:r w:rsidR="001449BB">
        <w:rPr>
          <w:rFonts w:cstheme="minorHAnsi"/>
          <w:b/>
          <w:sz w:val="24"/>
          <w:szCs w:val="24"/>
        </w:rPr>
        <w:t>3</w:t>
      </w:r>
      <w:r w:rsidRPr="00BB7EAC">
        <w:rPr>
          <w:rFonts w:cstheme="minorHAnsi"/>
          <w:b/>
          <w:sz w:val="24"/>
          <w:szCs w:val="24"/>
        </w:rPr>
        <w:t xml:space="preserve"> by county, in order of magnitude of </w:t>
      </w:r>
      <w:r w:rsidR="0030371E" w:rsidRPr="00BB7EAC">
        <w:rPr>
          <w:rFonts w:cstheme="minorHAnsi"/>
          <w:b/>
          <w:sz w:val="24"/>
          <w:szCs w:val="24"/>
        </w:rPr>
        <w:t xml:space="preserve">% </w:t>
      </w:r>
      <w:r w:rsidRPr="00BB7EAC">
        <w:rPr>
          <w:rFonts w:cstheme="minorHAnsi"/>
          <w:b/>
          <w:sz w:val="24"/>
          <w:szCs w:val="24"/>
        </w:rPr>
        <w:t>decrease</w:t>
      </w:r>
    </w:p>
    <w:tbl>
      <w:tblPr>
        <w:tblStyle w:val="TableGrid"/>
        <w:tblW w:w="0" w:type="auto"/>
        <w:tblLook w:val="04A0" w:firstRow="1" w:lastRow="0" w:firstColumn="1" w:lastColumn="0" w:noHBand="0" w:noVBand="1"/>
      </w:tblPr>
      <w:tblGrid>
        <w:gridCol w:w="2778"/>
        <w:gridCol w:w="3184"/>
        <w:gridCol w:w="3054"/>
      </w:tblGrid>
      <w:tr w:rsidR="00380B22" w:rsidRPr="00BB7EAC" w14:paraId="73B68A86" w14:textId="77777777" w:rsidTr="00380B22">
        <w:tc>
          <w:tcPr>
            <w:tcW w:w="2778" w:type="dxa"/>
          </w:tcPr>
          <w:p w14:paraId="61908FAB" w14:textId="0BEC3187" w:rsidR="00380B22" w:rsidRPr="00BB7EAC" w:rsidRDefault="00380B22" w:rsidP="001449BB">
            <w:pPr>
              <w:rPr>
                <w:rFonts w:asciiTheme="minorHAnsi" w:hAnsiTheme="minorHAnsi" w:cstheme="minorHAnsi"/>
                <w:sz w:val="24"/>
                <w:szCs w:val="24"/>
              </w:rPr>
            </w:pPr>
            <w:r w:rsidRPr="00BB7EAC">
              <w:rPr>
                <w:rFonts w:asciiTheme="minorHAnsi" w:hAnsiTheme="minorHAnsi" w:cstheme="minorHAnsi"/>
                <w:sz w:val="24"/>
                <w:szCs w:val="24"/>
              </w:rPr>
              <w:t>Rank in order of magnitude of % decline 05/2</w:t>
            </w:r>
            <w:r w:rsidR="001449BB">
              <w:rPr>
                <w:rFonts w:asciiTheme="minorHAnsi" w:hAnsiTheme="minorHAnsi" w:cstheme="minorHAnsi"/>
                <w:sz w:val="24"/>
                <w:szCs w:val="24"/>
              </w:rPr>
              <w:t>3</w:t>
            </w:r>
          </w:p>
        </w:tc>
        <w:tc>
          <w:tcPr>
            <w:tcW w:w="3184" w:type="dxa"/>
          </w:tcPr>
          <w:p w14:paraId="01E49041" w14:textId="509BE7B1" w:rsidR="00380B22" w:rsidRPr="00BB7EAC" w:rsidRDefault="00380B22" w:rsidP="001449BB">
            <w:pPr>
              <w:rPr>
                <w:rFonts w:asciiTheme="minorHAnsi" w:hAnsiTheme="minorHAnsi" w:cstheme="minorHAnsi"/>
                <w:sz w:val="24"/>
                <w:szCs w:val="24"/>
              </w:rPr>
            </w:pPr>
            <w:r w:rsidRPr="00BB7EAC">
              <w:rPr>
                <w:rFonts w:asciiTheme="minorHAnsi" w:hAnsiTheme="minorHAnsi" w:cstheme="minorHAnsi"/>
                <w:sz w:val="24"/>
                <w:szCs w:val="24"/>
              </w:rPr>
              <w:t>County in order of % decrease in number of public houses 2005/202</w:t>
            </w:r>
            <w:r w:rsidR="001449BB">
              <w:rPr>
                <w:rFonts w:asciiTheme="minorHAnsi" w:hAnsiTheme="minorHAnsi" w:cstheme="minorHAnsi"/>
                <w:sz w:val="24"/>
                <w:szCs w:val="24"/>
              </w:rPr>
              <w:t>3</w:t>
            </w:r>
          </w:p>
        </w:tc>
        <w:tc>
          <w:tcPr>
            <w:tcW w:w="3054" w:type="dxa"/>
          </w:tcPr>
          <w:p w14:paraId="387ECE21" w14:textId="77777777" w:rsidR="00380B22" w:rsidRPr="00BB7EAC" w:rsidRDefault="00380B22" w:rsidP="00724F14">
            <w:pPr>
              <w:rPr>
                <w:rFonts w:asciiTheme="minorHAnsi" w:hAnsiTheme="minorHAnsi" w:cstheme="minorHAnsi"/>
                <w:sz w:val="24"/>
                <w:szCs w:val="24"/>
              </w:rPr>
            </w:pPr>
            <w:r w:rsidRPr="00BB7EAC">
              <w:rPr>
                <w:rFonts w:asciiTheme="minorHAnsi" w:hAnsiTheme="minorHAnsi" w:cstheme="minorHAnsi"/>
                <w:sz w:val="24"/>
                <w:szCs w:val="24"/>
              </w:rPr>
              <w:t xml:space="preserve">% decrease </w:t>
            </w:r>
          </w:p>
        </w:tc>
      </w:tr>
      <w:tr w:rsidR="00380B22" w:rsidRPr="00BB7EAC" w14:paraId="5BB61733" w14:textId="77777777" w:rsidTr="00380B22">
        <w:tc>
          <w:tcPr>
            <w:tcW w:w="2778" w:type="dxa"/>
          </w:tcPr>
          <w:p w14:paraId="3CED32E9" w14:textId="77777777" w:rsidR="00380B22" w:rsidRPr="00BB7EAC" w:rsidRDefault="00380B22">
            <w:pPr>
              <w:rPr>
                <w:rFonts w:asciiTheme="minorHAnsi" w:hAnsiTheme="minorHAnsi" w:cstheme="minorHAnsi"/>
                <w:sz w:val="24"/>
                <w:szCs w:val="24"/>
              </w:rPr>
            </w:pPr>
            <w:r w:rsidRPr="00BB7EAC">
              <w:rPr>
                <w:rFonts w:asciiTheme="minorHAnsi" w:hAnsiTheme="minorHAnsi" w:cstheme="minorHAnsi"/>
                <w:sz w:val="24"/>
                <w:szCs w:val="24"/>
              </w:rPr>
              <w:t>1</w:t>
            </w:r>
          </w:p>
        </w:tc>
        <w:tc>
          <w:tcPr>
            <w:tcW w:w="3184" w:type="dxa"/>
          </w:tcPr>
          <w:p w14:paraId="72C6F4C6" w14:textId="7655908C" w:rsidR="00380B22" w:rsidRPr="00BB7EAC" w:rsidRDefault="00380B22" w:rsidP="00003447">
            <w:pPr>
              <w:rPr>
                <w:rFonts w:asciiTheme="minorHAnsi" w:hAnsiTheme="minorHAnsi" w:cstheme="minorHAnsi"/>
                <w:sz w:val="24"/>
                <w:szCs w:val="24"/>
              </w:rPr>
            </w:pPr>
            <w:r w:rsidRPr="00BB7EAC">
              <w:rPr>
                <w:rFonts w:asciiTheme="minorHAnsi" w:hAnsiTheme="minorHAnsi" w:cstheme="minorHAnsi"/>
                <w:sz w:val="24"/>
                <w:szCs w:val="24"/>
              </w:rPr>
              <w:t>L</w:t>
            </w:r>
            <w:r w:rsidR="00003447" w:rsidRPr="00BB7EAC">
              <w:rPr>
                <w:rFonts w:asciiTheme="minorHAnsi" w:hAnsiTheme="minorHAnsi" w:cstheme="minorHAnsi"/>
                <w:sz w:val="24"/>
                <w:szCs w:val="24"/>
              </w:rPr>
              <w:t>imerick</w:t>
            </w:r>
          </w:p>
        </w:tc>
        <w:tc>
          <w:tcPr>
            <w:tcW w:w="3054" w:type="dxa"/>
          </w:tcPr>
          <w:p w14:paraId="55A951DB" w14:textId="4B16ACE7" w:rsidR="00380B22" w:rsidRPr="00BB7EAC" w:rsidRDefault="00380B22" w:rsidP="00FD1823">
            <w:pPr>
              <w:rPr>
                <w:rFonts w:asciiTheme="minorHAnsi" w:hAnsiTheme="minorHAnsi" w:cstheme="minorHAnsi"/>
                <w:sz w:val="24"/>
                <w:szCs w:val="24"/>
              </w:rPr>
            </w:pPr>
            <w:r w:rsidRPr="00BB7EAC">
              <w:rPr>
                <w:rFonts w:asciiTheme="minorHAnsi" w:hAnsiTheme="minorHAnsi" w:cstheme="minorHAnsi"/>
                <w:sz w:val="24"/>
                <w:szCs w:val="24"/>
              </w:rPr>
              <w:t>3</w:t>
            </w:r>
            <w:r w:rsidR="00FD1823">
              <w:rPr>
                <w:rFonts w:asciiTheme="minorHAnsi" w:hAnsiTheme="minorHAnsi" w:cstheme="minorHAnsi"/>
                <w:sz w:val="24"/>
                <w:szCs w:val="24"/>
              </w:rPr>
              <w:t>5.6</w:t>
            </w:r>
          </w:p>
        </w:tc>
      </w:tr>
      <w:tr w:rsidR="00380B22" w:rsidRPr="00BB7EAC" w14:paraId="2984ADF1" w14:textId="77777777" w:rsidTr="00380B22">
        <w:tc>
          <w:tcPr>
            <w:tcW w:w="2778" w:type="dxa"/>
          </w:tcPr>
          <w:p w14:paraId="73A4D4CB" w14:textId="77777777" w:rsidR="00380B22" w:rsidRPr="00BB7EAC" w:rsidRDefault="00380B22">
            <w:pPr>
              <w:rPr>
                <w:rFonts w:asciiTheme="minorHAnsi" w:hAnsiTheme="minorHAnsi" w:cstheme="minorHAnsi"/>
                <w:sz w:val="24"/>
                <w:szCs w:val="24"/>
              </w:rPr>
            </w:pPr>
            <w:r w:rsidRPr="00BB7EAC">
              <w:rPr>
                <w:rFonts w:asciiTheme="minorHAnsi" w:hAnsiTheme="minorHAnsi" w:cstheme="minorHAnsi"/>
                <w:sz w:val="24"/>
                <w:szCs w:val="24"/>
              </w:rPr>
              <w:t>2</w:t>
            </w:r>
          </w:p>
        </w:tc>
        <w:tc>
          <w:tcPr>
            <w:tcW w:w="3184" w:type="dxa"/>
          </w:tcPr>
          <w:p w14:paraId="158464B6" w14:textId="1950C8DC" w:rsidR="00380B22" w:rsidRPr="00BB7EAC" w:rsidRDefault="00003447">
            <w:pPr>
              <w:rPr>
                <w:rFonts w:asciiTheme="minorHAnsi" w:hAnsiTheme="minorHAnsi" w:cstheme="minorHAnsi"/>
                <w:sz w:val="24"/>
                <w:szCs w:val="24"/>
              </w:rPr>
            </w:pPr>
            <w:r w:rsidRPr="00BB7EAC">
              <w:rPr>
                <w:rFonts w:asciiTheme="minorHAnsi" w:hAnsiTheme="minorHAnsi" w:cstheme="minorHAnsi"/>
                <w:sz w:val="24"/>
                <w:szCs w:val="24"/>
              </w:rPr>
              <w:t>Roscommon</w:t>
            </w:r>
          </w:p>
        </w:tc>
        <w:tc>
          <w:tcPr>
            <w:tcW w:w="3054" w:type="dxa"/>
          </w:tcPr>
          <w:p w14:paraId="1318626D" w14:textId="396D5566" w:rsidR="00380B22" w:rsidRPr="00BB7EAC" w:rsidRDefault="00003447" w:rsidP="00FD1823">
            <w:pPr>
              <w:rPr>
                <w:rFonts w:asciiTheme="minorHAnsi" w:hAnsiTheme="minorHAnsi" w:cstheme="minorHAnsi"/>
                <w:sz w:val="24"/>
                <w:szCs w:val="24"/>
              </w:rPr>
            </w:pPr>
            <w:r w:rsidRPr="00BB7EAC">
              <w:rPr>
                <w:rFonts w:asciiTheme="minorHAnsi" w:hAnsiTheme="minorHAnsi" w:cstheme="minorHAnsi"/>
                <w:sz w:val="24"/>
                <w:szCs w:val="24"/>
              </w:rPr>
              <w:t>3</w:t>
            </w:r>
            <w:r w:rsidR="00FD1823">
              <w:rPr>
                <w:rFonts w:asciiTheme="minorHAnsi" w:hAnsiTheme="minorHAnsi" w:cstheme="minorHAnsi"/>
                <w:sz w:val="24"/>
                <w:szCs w:val="24"/>
              </w:rPr>
              <w:t>1.9</w:t>
            </w:r>
          </w:p>
        </w:tc>
      </w:tr>
      <w:tr w:rsidR="00380B22" w:rsidRPr="00BB7EAC" w14:paraId="583412B6" w14:textId="77777777" w:rsidTr="00380B22">
        <w:tc>
          <w:tcPr>
            <w:tcW w:w="2778" w:type="dxa"/>
          </w:tcPr>
          <w:p w14:paraId="6211AED2" w14:textId="732EA9FD" w:rsidR="00380B22" w:rsidRPr="00BB7EAC" w:rsidRDefault="00380B22" w:rsidP="002D4253">
            <w:pPr>
              <w:rPr>
                <w:rFonts w:asciiTheme="minorHAnsi" w:hAnsiTheme="minorHAnsi" w:cstheme="minorHAnsi"/>
                <w:sz w:val="24"/>
                <w:szCs w:val="24"/>
              </w:rPr>
            </w:pPr>
            <w:r w:rsidRPr="00BB7EAC">
              <w:rPr>
                <w:rFonts w:asciiTheme="minorHAnsi" w:hAnsiTheme="minorHAnsi" w:cstheme="minorHAnsi"/>
                <w:sz w:val="24"/>
                <w:szCs w:val="24"/>
              </w:rPr>
              <w:t>3</w:t>
            </w:r>
          </w:p>
        </w:tc>
        <w:tc>
          <w:tcPr>
            <w:tcW w:w="3184" w:type="dxa"/>
          </w:tcPr>
          <w:p w14:paraId="5B6C97F0" w14:textId="5C9C215E" w:rsidR="00380B22" w:rsidRPr="00BB7EAC" w:rsidRDefault="00003447">
            <w:pPr>
              <w:rPr>
                <w:rFonts w:asciiTheme="minorHAnsi" w:hAnsiTheme="minorHAnsi" w:cstheme="minorHAnsi"/>
                <w:sz w:val="24"/>
                <w:szCs w:val="24"/>
              </w:rPr>
            </w:pPr>
            <w:r w:rsidRPr="00BB7EAC">
              <w:rPr>
                <w:rFonts w:asciiTheme="minorHAnsi" w:hAnsiTheme="minorHAnsi" w:cstheme="minorHAnsi"/>
                <w:sz w:val="24"/>
                <w:szCs w:val="24"/>
              </w:rPr>
              <w:t>Cork</w:t>
            </w:r>
            <w:r w:rsidR="00380B22" w:rsidRPr="00BB7EAC">
              <w:rPr>
                <w:rFonts w:asciiTheme="minorHAnsi" w:hAnsiTheme="minorHAnsi" w:cstheme="minorHAnsi"/>
                <w:sz w:val="24"/>
                <w:szCs w:val="24"/>
              </w:rPr>
              <w:t xml:space="preserve"> </w:t>
            </w:r>
          </w:p>
        </w:tc>
        <w:tc>
          <w:tcPr>
            <w:tcW w:w="3054" w:type="dxa"/>
          </w:tcPr>
          <w:p w14:paraId="700DB05F" w14:textId="4EDF6493" w:rsidR="00380B22" w:rsidRPr="00BB7EAC" w:rsidRDefault="002D4253" w:rsidP="00003447">
            <w:pPr>
              <w:rPr>
                <w:rFonts w:asciiTheme="minorHAnsi" w:hAnsiTheme="minorHAnsi" w:cstheme="minorHAnsi"/>
                <w:sz w:val="24"/>
                <w:szCs w:val="24"/>
              </w:rPr>
            </w:pPr>
            <w:r>
              <w:rPr>
                <w:rFonts w:asciiTheme="minorHAnsi" w:hAnsiTheme="minorHAnsi" w:cstheme="minorHAnsi"/>
                <w:sz w:val="24"/>
                <w:szCs w:val="24"/>
              </w:rPr>
              <w:t>31.4</w:t>
            </w:r>
          </w:p>
        </w:tc>
      </w:tr>
      <w:tr w:rsidR="002D4253" w:rsidRPr="00BB7EAC" w14:paraId="2B9D9908" w14:textId="77777777" w:rsidTr="00380B22">
        <w:tc>
          <w:tcPr>
            <w:tcW w:w="2778" w:type="dxa"/>
          </w:tcPr>
          <w:p w14:paraId="1DFC977E" w14:textId="3998E09D" w:rsidR="002D4253" w:rsidRPr="00BB7EAC" w:rsidRDefault="002D4253" w:rsidP="002D4253">
            <w:pPr>
              <w:rPr>
                <w:rFonts w:cstheme="minorHAnsi"/>
                <w:sz w:val="24"/>
                <w:szCs w:val="24"/>
              </w:rPr>
            </w:pPr>
            <w:r>
              <w:rPr>
                <w:rFonts w:cstheme="minorHAnsi"/>
                <w:sz w:val="24"/>
                <w:szCs w:val="24"/>
              </w:rPr>
              <w:t>4</w:t>
            </w:r>
          </w:p>
        </w:tc>
        <w:tc>
          <w:tcPr>
            <w:tcW w:w="3184" w:type="dxa"/>
          </w:tcPr>
          <w:p w14:paraId="7E4C6C33" w14:textId="745BBF9C" w:rsidR="002D4253" w:rsidRPr="00BB7EAC" w:rsidRDefault="002D4253">
            <w:pPr>
              <w:rPr>
                <w:rFonts w:cstheme="minorHAnsi"/>
                <w:sz w:val="24"/>
                <w:szCs w:val="24"/>
              </w:rPr>
            </w:pPr>
            <w:r>
              <w:rPr>
                <w:rFonts w:cstheme="minorHAnsi"/>
                <w:sz w:val="24"/>
                <w:szCs w:val="24"/>
              </w:rPr>
              <w:t>Tipperary</w:t>
            </w:r>
          </w:p>
        </w:tc>
        <w:tc>
          <w:tcPr>
            <w:tcW w:w="3054" w:type="dxa"/>
          </w:tcPr>
          <w:p w14:paraId="54DFDFE8" w14:textId="4A78178E" w:rsidR="002D4253" w:rsidRDefault="002D4253" w:rsidP="00003447">
            <w:pPr>
              <w:rPr>
                <w:rFonts w:cstheme="minorHAnsi"/>
                <w:sz w:val="24"/>
                <w:szCs w:val="24"/>
              </w:rPr>
            </w:pPr>
            <w:r>
              <w:rPr>
                <w:rFonts w:cstheme="minorHAnsi"/>
                <w:sz w:val="24"/>
                <w:szCs w:val="24"/>
              </w:rPr>
              <w:t>31.2</w:t>
            </w:r>
          </w:p>
        </w:tc>
      </w:tr>
      <w:tr w:rsidR="00380B22" w:rsidRPr="00BB7EAC" w14:paraId="3F46840F" w14:textId="77777777" w:rsidTr="00380B22">
        <w:tc>
          <w:tcPr>
            <w:tcW w:w="2778" w:type="dxa"/>
          </w:tcPr>
          <w:p w14:paraId="60BEC707" w14:textId="7EC8B80A" w:rsidR="00380B22" w:rsidRPr="00BB7EAC" w:rsidRDefault="002D4253">
            <w:pPr>
              <w:rPr>
                <w:rFonts w:asciiTheme="minorHAnsi" w:hAnsiTheme="minorHAnsi" w:cstheme="minorHAnsi"/>
                <w:sz w:val="24"/>
                <w:szCs w:val="24"/>
              </w:rPr>
            </w:pPr>
            <w:r>
              <w:rPr>
                <w:rFonts w:asciiTheme="minorHAnsi" w:hAnsiTheme="minorHAnsi" w:cstheme="minorHAnsi"/>
                <w:sz w:val="24"/>
                <w:szCs w:val="24"/>
              </w:rPr>
              <w:t>5/6</w:t>
            </w:r>
          </w:p>
        </w:tc>
        <w:tc>
          <w:tcPr>
            <w:tcW w:w="3184" w:type="dxa"/>
          </w:tcPr>
          <w:p w14:paraId="11E63B80" w14:textId="7A238F06" w:rsidR="00380B22" w:rsidRPr="00BB7EAC" w:rsidRDefault="00003447">
            <w:pPr>
              <w:rPr>
                <w:rFonts w:asciiTheme="minorHAnsi" w:hAnsiTheme="minorHAnsi" w:cstheme="minorHAnsi"/>
                <w:sz w:val="24"/>
                <w:szCs w:val="24"/>
              </w:rPr>
            </w:pPr>
            <w:r w:rsidRPr="00BB7EAC">
              <w:rPr>
                <w:rFonts w:asciiTheme="minorHAnsi" w:hAnsiTheme="minorHAnsi" w:cstheme="minorHAnsi"/>
                <w:sz w:val="24"/>
                <w:szCs w:val="24"/>
              </w:rPr>
              <w:t xml:space="preserve">Laois </w:t>
            </w:r>
          </w:p>
        </w:tc>
        <w:tc>
          <w:tcPr>
            <w:tcW w:w="3054" w:type="dxa"/>
          </w:tcPr>
          <w:p w14:paraId="48855CD0" w14:textId="22695360" w:rsidR="00380B22" w:rsidRPr="00BB7EAC" w:rsidRDefault="002D4253" w:rsidP="002D4253">
            <w:pPr>
              <w:rPr>
                <w:rFonts w:asciiTheme="minorHAnsi" w:hAnsiTheme="minorHAnsi" w:cstheme="minorHAnsi"/>
                <w:sz w:val="24"/>
                <w:szCs w:val="24"/>
              </w:rPr>
            </w:pPr>
            <w:r>
              <w:rPr>
                <w:rFonts w:asciiTheme="minorHAnsi" w:hAnsiTheme="minorHAnsi" w:cstheme="minorHAnsi"/>
                <w:sz w:val="24"/>
                <w:szCs w:val="24"/>
              </w:rPr>
              <w:t>30.6</w:t>
            </w:r>
          </w:p>
        </w:tc>
      </w:tr>
      <w:tr w:rsidR="002D4253" w:rsidRPr="00BB7EAC" w14:paraId="1FAE64C2" w14:textId="77777777" w:rsidTr="00380B22">
        <w:tc>
          <w:tcPr>
            <w:tcW w:w="2778" w:type="dxa"/>
          </w:tcPr>
          <w:p w14:paraId="3374CC71" w14:textId="6BE69F80" w:rsidR="002D4253" w:rsidRDefault="002D4253">
            <w:pPr>
              <w:rPr>
                <w:rFonts w:cstheme="minorHAnsi"/>
                <w:sz w:val="24"/>
                <w:szCs w:val="24"/>
              </w:rPr>
            </w:pPr>
            <w:r>
              <w:rPr>
                <w:rFonts w:cstheme="minorHAnsi"/>
                <w:sz w:val="24"/>
                <w:szCs w:val="24"/>
              </w:rPr>
              <w:t>5/6</w:t>
            </w:r>
          </w:p>
        </w:tc>
        <w:tc>
          <w:tcPr>
            <w:tcW w:w="3184" w:type="dxa"/>
          </w:tcPr>
          <w:p w14:paraId="22D3D11C" w14:textId="28619F96" w:rsidR="002D4253" w:rsidRPr="00BB7EAC" w:rsidRDefault="002D4253">
            <w:pPr>
              <w:rPr>
                <w:rFonts w:cstheme="minorHAnsi"/>
                <w:sz w:val="24"/>
                <w:szCs w:val="24"/>
              </w:rPr>
            </w:pPr>
            <w:r>
              <w:rPr>
                <w:rFonts w:cstheme="minorHAnsi"/>
                <w:sz w:val="24"/>
                <w:szCs w:val="24"/>
              </w:rPr>
              <w:t>Clare</w:t>
            </w:r>
          </w:p>
        </w:tc>
        <w:tc>
          <w:tcPr>
            <w:tcW w:w="3054" w:type="dxa"/>
          </w:tcPr>
          <w:p w14:paraId="3309F2A5" w14:textId="7E4428FE" w:rsidR="002D4253" w:rsidRDefault="002D4253" w:rsidP="00003447">
            <w:pPr>
              <w:rPr>
                <w:rFonts w:cstheme="minorHAnsi"/>
                <w:sz w:val="24"/>
                <w:szCs w:val="24"/>
              </w:rPr>
            </w:pPr>
            <w:r>
              <w:rPr>
                <w:rFonts w:cstheme="minorHAnsi"/>
                <w:sz w:val="24"/>
                <w:szCs w:val="24"/>
              </w:rPr>
              <w:t>30.6</w:t>
            </w:r>
          </w:p>
        </w:tc>
      </w:tr>
      <w:tr w:rsidR="002D4253" w:rsidRPr="00BB7EAC" w14:paraId="6CE26DA1" w14:textId="77777777" w:rsidTr="00380B22">
        <w:tc>
          <w:tcPr>
            <w:tcW w:w="2778" w:type="dxa"/>
          </w:tcPr>
          <w:p w14:paraId="5361AFC1" w14:textId="6BD82E38" w:rsidR="002D4253" w:rsidRDefault="002D4253">
            <w:pPr>
              <w:rPr>
                <w:rFonts w:cstheme="minorHAnsi"/>
                <w:sz w:val="24"/>
                <w:szCs w:val="24"/>
              </w:rPr>
            </w:pPr>
            <w:r>
              <w:rPr>
                <w:rFonts w:cstheme="minorHAnsi"/>
                <w:sz w:val="24"/>
                <w:szCs w:val="24"/>
              </w:rPr>
              <w:t>7</w:t>
            </w:r>
          </w:p>
        </w:tc>
        <w:tc>
          <w:tcPr>
            <w:tcW w:w="3184" w:type="dxa"/>
          </w:tcPr>
          <w:p w14:paraId="65A069F6" w14:textId="12766B45" w:rsidR="002D4253" w:rsidRDefault="002D4253">
            <w:pPr>
              <w:rPr>
                <w:rFonts w:cstheme="minorHAnsi"/>
                <w:sz w:val="24"/>
                <w:szCs w:val="24"/>
              </w:rPr>
            </w:pPr>
            <w:r>
              <w:rPr>
                <w:rFonts w:cstheme="minorHAnsi"/>
                <w:sz w:val="24"/>
                <w:szCs w:val="24"/>
              </w:rPr>
              <w:t>Westmeath</w:t>
            </w:r>
          </w:p>
        </w:tc>
        <w:tc>
          <w:tcPr>
            <w:tcW w:w="3054" w:type="dxa"/>
          </w:tcPr>
          <w:p w14:paraId="560DDCF4" w14:textId="075A0EA6" w:rsidR="002D4253" w:rsidRDefault="002D4253" w:rsidP="002D4253">
            <w:pPr>
              <w:rPr>
                <w:rFonts w:cstheme="minorHAnsi"/>
                <w:sz w:val="24"/>
                <w:szCs w:val="24"/>
              </w:rPr>
            </w:pPr>
            <w:r>
              <w:rPr>
                <w:rFonts w:cstheme="minorHAnsi"/>
                <w:sz w:val="24"/>
                <w:szCs w:val="24"/>
              </w:rPr>
              <w:t>30.0</w:t>
            </w:r>
          </w:p>
        </w:tc>
      </w:tr>
      <w:tr w:rsidR="00380B22" w:rsidRPr="00BB7EAC" w14:paraId="6FA43068" w14:textId="77777777" w:rsidTr="00380B22">
        <w:tc>
          <w:tcPr>
            <w:tcW w:w="2778" w:type="dxa"/>
          </w:tcPr>
          <w:p w14:paraId="68416DA5" w14:textId="4BED8CD3" w:rsidR="00380B22" w:rsidRPr="00BB7EAC" w:rsidRDefault="00380B22">
            <w:pPr>
              <w:rPr>
                <w:rFonts w:asciiTheme="minorHAnsi" w:hAnsiTheme="minorHAnsi" w:cstheme="minorHAnsi"/>
                <w:sz w:val="24"/>
                <w:szCs w:val="24"/>
              </w:rPr>
            </w:pPr>
            <w:r w:rsidRPr="00BB7EAC">
              <w:rPr>
                <w:rFonts w:asciiTheme="minorHAnsi" w:hAnsiTheme="minorHAnsi" w:cstheme="minorHAnsi"/>
                <w:sz w:val="24"/>
                <w:szCs w:val="24"/>
              </w:rPr>
              <w:t>8</w:t>
            </w:r>
          </w:p>
        </w:tc>
        <w:tc>
          <w:tcPr>
            <w:tcW w:w="3184" w:type="dxa"/>
          </w:tcPr>
          <w:p w14:paraId="31185013" w14:textId="1885BA01" w:rsidR="00380B22" w:rsidRPr="00BB7EAC" w:rsidRDefault="00003447">
            <w:pPr>
              <w:rPr>
                <w:rFonts w:asciiTheme="minorHAnsi" w:hAnsiTheme="minorHAnsi" w:cstheme="minorHAnsi"/>
                <w:sz w:val="24"/>
                <w:szCs w:val="24"/>
              </w:rPr>
            </w:pPr>
            <w:r w:rsidRPr="00BB7EAC">
              <w:rPr>
                <w:rFonts w:asciiTheme="minorHAnsi" w:hAnsiTheme="minorHAnsi" w:cstheme="minorHAnsi"/>
                <w:sz w:val="24"/>
                <w:szCs w:val="24"/>
              </w:rPr>
              <w:t xml:space="preserve">Mayo </w:t>
            </w:r>
            <w:r w:rsidR="00380B22" w:rsidRPr="00BB7EAC">
              <w:rPr>
                <w:rFonts w:asciiTheme="minorHAnsi" w:hAnsiTheme="minorHAnsi" w:cstheme="minorHAnsi"/>
                <w:sz w:val="24"/>
                <w:szCs w:val="24"/>
              </w:rPr>
              <w:t xml:space="preserve"> </w:t>
            </w:r>
          </w:p>
        </w:tc>
        <w:tc>
          <w:tcPr>
            <w:tcW w:w="3054" w:type="dxa"/>
          </w:tcPr>
          <w:p w14:paraId="0CC4A96B" w14:textId="3B960E3F" w:rsidR="00380B22" w:rsidRPr="00BB7EAC" w:rsidRDefault="00380B22" w:rsidP="002D4253">
            <w:pPr>
              <w:rPr>
                <w:rFonts w:asciiTheme="minorHAnsi" w:hAnsiTheme="minorHAnsi" w:cstheme="minorHAnsi"/>
                <w:sz w:val="24"/>
                <w:szCs w:val="24"/>
              </w:rPr>
            </w:pPr>
            <w:r w:rsidRPr="00BB7EAC">
              <w:rPr>
                <w:rFonts w:asciiTheme="minorHAnsi" w:hAnsiTheme="minorHAnsi" w:cstheme="minorHAnsi"/>
                <w:sz w:val="24"/>
                <w:szCs w:val="24"/>
              </w:rPr>
              <w:t>2</w:t>
            </w:r>
            <w:r w:rsidR="002D4253">
              <w:rPr>
                <w:rFonts w:asciiTheme="minorHAnsi" w:hAnsiTheme="minorHAnsi" w:cstheme="minorHAnsi"/>
                <w:sz w:val="24"/>
                <w:szCs w:val="24"/>
              </w:rPr>
              <w:t>8.9</w:t>
            </w:r>
          </w:p>
        </w:tc>
      </w:tr>
      <w:tr w:rsidR="002D4253" w:rsidRPr="00BB7EAC" w14:paraId="1B0CE8E3" w14:textId="77777777" w:rsidTr="00380B22">
        <w:tc>
          <w:tcPr>
            <w:tcW w:w="2778" w:type="dxa"/>
          </w:tcPr>
          <w:p w14:paraId="3DCD4AB0" w14:textId="235EB535" w:rsidR="002D4253" w:rsidRPr="00BB7EAC" w:rsidRDefault="002D4253">
            <w:pPr>
              <w:rPr>
                <w:rFonts w:cstheme="minorHAnsi"/>
                <w:sz w:val="24"/>
                <w:szCs w:val="24"/>
              </w:rPr>
            </w:pPr>
            <w:r>
              <w:rPr>
                <w:rFonts w:cstheme="minorHAnsi"/>
                <w:sz w:val="24"/>
                <w:szCs w:val="24"/>
              </w:rPr>
              <w:t>9</w:t>
            </w:r>
          </w:p>
        </w:tc>
        <w:tc>
          <w:tcPr>
            <w:tcW w:w="3184" w:type="dxa"/>
          </w:tcPr>
          <w:p w14:paraId="07B71676" w14:textId="30BD59A4" w:rsidR="002D4253" w:rsidRPr="00BB7EAC" w:rsidRDefault="002D4253">
            <w:pPr>
              <w:rPr>
                <w:rFonts w:cstheme="minorHAnsi"/>
                <w:sz w:val="24"/>
                <w:szCs w:val="24"/>
              </w:rPr>
            </w:pPr>
            <w:r>
              <w:rPr>
                <w:rFonts w:cstheme="minorHAnsi"/>
                <w:sz w:val="24"/>
                <w:szCs w:val="24"/>
              </w:rPr>
              <w:t>Offaly</w:t>
            </w:r>
          </w:p>
        </w:tc>
        <w:tc>
          <w:tcPr>
            <w:tcW w:w="3054" w:type="dxa"/>
          </w:tcPr>
          <w:p w14:paraId="15E55C26" w14:textId="43F41B47" w:rsidR="002D4253" w:rsidRPr="00BB7EAC" w:rsidRDefault="002D4253" w:rsidP="002D4253">
            <w:pPr>
              <w:rPr>
                <w:rFonts w:cstheme="minorHAnsi"/>
                <w:sz w:val="24"/>
                <w:szCs w:val="24"/>
              </w:rPr>
            </w:pPr>
            <w:r>
              <w:rPr>
                <w:rFonts w:cstheme="minorHAnsi"/>
                <w:sz w:val="24"/>
                <w:szCs w:val="24"/>
              </w:rPr>
              <w:t>28.0</w:t>
            </w:r>
          </w:p>
        </w:tc>
      </w:tr>
      <w:tr w:rsidR="002D4253" w:rsidRPr="00BB7EAC" w14:paraId="3B15860F" w14:textId="77777777" w:rsidTr="00380B22">
        <w:tc>
          <w:tcPr>
            <w:tcW w:w="2778" w:type="dxa"/>
          </w:tcPr>
          <w:p w14:paraId="2E1CC62C" w14:textId="71571F98" w:rsidR="002D4253" w:rsidRDefault="002D4253">
            <w:pPr>
              <w:rPr>
                <w:rFonts w:cstheme="minorHAnsi"/>
                <w:sz w:val="24"/>
                <w:szCs w:val="24"/>
              </w:rPr>
            </w:pPr>
            <w:r>
              <w:rPr>
                <w:rFonts w:cstheme="minorHAnsi"/>
                <w:sz w:val="24"/>
                <w:szCs w:val="24"/>
              </w:rPr>
              <w:t>10</w:t>
            </w:r>
          </w:p>
        </w:tc>
        <w:tc>
          <w:tcPr>
            <w:tcW w:w="3184" w:type="dxa"/>
          </w:tcPr>
          <w:p w14:paraId="20EB62E6" w14:textId="49E78672" w:rsidR="002D4253" w:rsidRDefault="002D4253">
            <w:pPr>
              <w:rPr>
                <w:rFonts w:cstheme="minorHAnsi"/>
                <w:sz w:val="24"/>
                <w:szCs w:val="24"/>
              </w:rPr>
            </w:pPr>
            <w:r>
              <w:rPr>
                <w:rFonts w:cstheme="minorHAnsi"/>
                <w:sz w:val="24"/>
                <w:szCs w:val="24"/>
              </w:rPr>
              <w:t>Leitrim</w:t>
            </w:r>
          </w:p>
        </w:tc>
        <w:tc>
          <w:tcPr>
            <w:tcW w:w="3054" w:type="dxa"/>
          </w:tcPr>
          <w:p w14:paraId="013DCE07" w14:textId="1F591DE1" w:rsidR="002D4253" w:rsidRDefault="002D4253" w:rsidP="002D4253">
            <w:pPr>
              <w:rPr>
                <w:rFonts w:cstheme="minorHAnsi"/>
                <w:sz w:val="24"/>
                <w:szCs w:val="24"/>
              </w:rPr>
            </w:pPr>
            <w:r>
              <w:rPr>
                <w:rFonts w:cstheme="minorHAnsi"/>
                <w:sz w:val="24"/>
                <w:szCs w:val="24"/>
              </w:rPr>
              <w:t>27.9</w:t>
            </w:r>
          </w:p>
        </w:tc>
      </w:tr>
      <w:tr w:rsidR="00380B22" w:rsidRPr="00BB7EAC" w14:paraId="20EDDA6B" w14:textId="77777777" w:rsidTr="00380B22">
        <w:tc>
          <w:tcPr>
            <w:tcW w:w="2778" w:type="dxa"/>
          </w:tcPr>
          <w:p w14:paraId="08E1EB03" w14:textId="4822AC73" w:rsidR="00380B22" w:rsidRPr="00BB7EAC" w:rsidRDefault="00E94282">
            <w:pPr>
              <w:rPr>
                <w:rFonts w:asciiTheme="minorHAnsi" w:hAnsiTheme="minorHAnsi" w:cstheme="minorHAnsi"/>
                <w:sz w:val="24"/>
                <w:szCs w:val="24"/>
              </w:rPr>
            </w:pPr>
            <w:r>
              <w:rPr>
                <w:rFonts w:asciiTheme="minorHAnsi" w:hAnsiTheme="minorHAnsi" w:cstheme="minorHAnsi"/>
                <w:sz w:val="24"/>
                <w:szCs w:val="24"/>
              </w:rPr>
              <w:t>11</w:t>
            </w:r>
          </w:p>
        </w:tc>
        <w:tc>
          <w:tcPr>
            <w:tcW w:w="3184" w:type="dxa"/>
          </w:tcPr>
          <w:p w14:paraId="5E0194D9" w14:textId="77777777" w:rsidR="00380B22" w:rsidRPr="00BB7EAC" w:rsidRDefault="00380B22">
            <w:pPr>
              <w:rPr>
                <w:rFonts w:asciiTheme="minorHAnsi" w:hAnsiTheme="minorHAnsi" w:cstheme="minorHAnsi"/>
                <w:sz w:val="24"/>
                <w:szCs w:val="24"/>
              </w:rPr>
            </w:pPr>
            <w:r w:rsidRPr="00BB7EAC">
              <w:rPr>
                <w:rFonts w:asciiTheme="minorHAnsi" w:hAnsiTheme="minorHAnsi" w:cstheme="minorHAnsi"/>
                <w:sz w:val="24"/>
                <w:szCs w:val="24"/>
              </w:rPr>
              <w:t>Longford</w:t>
            </w:r>
          </w:p>
        </w:tc>
        <w:tc>
          <w:tcPr>
            <w:tcW w:w="3054" w:type="dxa"/>
          </w:tcPr>
          <w:p w14:paraId="7DB842F6" w14:textId="1C6D64F6" w:rsidR="00380B22" w:rsidRPr="00BB7EAC" w:rsidRDefault="00380B22" w:rsidP="00E94282">
            <w:pPr>
              <w:rPr>
                <w:rFonts w:asciiTheme="minorHAnsi" w:hAnsiTheme="minorHAnsi" w:cstheme="minorHAnsi"/>
                <w:sz w:val="24"/>
                <w:szCs w:val="24"/>
              </w:rPr>
            </w:pPr>
            <w:r w:rsidRPr="00BB7EAC">
              <w:rPr>
                <w:rFonts w:asciiTheme="minorHAnsi" w:hAnsiTheme="minorHAnsi" w:cstheme="minorHAnsi"/>
                <w:sz w:val="24"/>
                <w:szCs w:val="24"/>
              </w:rPr>
              <w:t>2</w:t>
            </w:r>
            <w:r w:rsidR="00E94282">
              <w:rPr>
                <w:rFonts w:asciiTheme="minorHAnsi" w:hAnsiTheme="minorHAnsi" w:cstheme="minorHAnsi"/>
                <w:sz w:val="24"/>
                <w:szCs w:val="24"/>
              </w:rPr>
              <w:t>7.4</w:t>
            </w:r>
          </w:p>
        </w:tc>
      </w:tr>
      <w:tr w:rsidR="00380B22" w:rsidRPr="00BB7EAC" w14:paraId="1EA9531F" w14:textId="77777777" w:rsidTr="00380B22">
        <w:tc>
          <w:tcPr>
            <w:tcW w:w="2778" w:type="dxa"/>
          </w:tcPr>
          <w:p w14:paraId="5FE108DF" w14:textId="0676788E" w:rsidR="00380B22" w:rsidRPr="00BB7EAC" w:rsidRDefault="00380B22" w:rsidP="00E94282">
            <w:pPr>
              <w:rPr>
                <w:rFonts w:asciiTheme="minorHAnsi" w:hAnsiTheme="minorHAnsi" w:cstheme="minorHAnsi"/>
                <w:sz w:val="24"/>
                <w:szCs w:val="24"/>
              </w:rPr>
            </w:pPr>
            <w:r w:rsidRPr="00BB7EAC">
              <w:rPr>
                <w:rFonts w:asciiTheme="minorHAnsi" w:hAnsiTheme="minorHAnsi" w:cstheme="minorHAnsi"/>
                <w:sz w:val="24"/>
                <w:szCs w:val="24"/>
              </w:rPr>
              <w:t>1</w:t>
            </w:r>
            <w:r w:rsidR="00E94282">
              <w:rPr>
                <w:rFonts w:asciiTheme="minorHAnsi" w:hAnsiTheme="minorHAnsi" w:cstheme="minorHAnsi"/>
                <w:sz w:val="24"/>
                <w:szCs w:val="24"/>
              </w:rPr>
              <w:t>2</w:t>
            </w:r>
          </w:p>
        </w:tc>
        <w:tc>
          <w:tcPr>
            <w:tcW w:w="3184" w:type="dxa"/>
          </w:tcPr>
          <w:p w14:paraId="571E3039" w14:textId="756C3826" w:rsidR="00380B22" w:rsidRPr="00BB7EAC" w:rsidRDefault="00AE08D6" w:rsidP="00380B22">
            <w:pPr>
              <w:rPr>
                <w:rFonts w:asciiTheme="minorHAnsi" w:hAnsiTheme="minorHAnsi" w:cstheme="minorHAnsi"/>
                <w:sz w:val="24"/>
                <w:szCs w:val="24"/>
              </w:rPr>
            </w:pPr>
            <w:r w:rsidRPr="00BB7EAC">
              <w:rPr>
                <w:rFonts w:asciiTheme="minorHAnsi" w:hAnsiTheme="minorHAnsi" w:cstheme="minorHAnsi"/>
                <w:sz w:val="24"/>
                <w:szCs w:val="24"/>
              </w:rPr>
              <w:t xml:space="preserve">Donegal </w:t>
            </w:r>
          </w:p>
        </w:tc>
        <w:tc>
          <w:tcPr>
            <w:tcW w:w="3054" w:type="dxa"/>
          </w:tcPr>
          <w:p w14:paraId="3C2CD30C" w14:textId="0D592B6B" w:rsidR="00380B22" w:rsidRPr="00BB7EAC" w:rsidRDefault="00380B22" w:rsidP="00E94282">
            <w:pPr>
              <w:rPr>
                <w:rFonts w:asciiTheme="minorHAnsi" w:hAnsiTheme="minorHAnsi" w:cstheme="minorHAnsi"/>
                <w:sz w:val="24"/>
                <w:szCs w:val="24"/>
              </w:rPr>
            </w:pPr>
            <w:r w:rsidRPr="00BB7EAC">
              <w:rPr>
                <w:rFonts w:asciiTheme="minorHAnsi" w:hAnsiTheme="minorHAnsi" w:cstheme="minorHAnsi"/>
                <w:sz w:val="24"/>
                <w:szCs w:val="24"/>
              </w:rPr>
              <w:t>2</w:t>
            </w:r>
            <w:r w:rsidR="00AE08D6" w:rsidRPr="00BB7EAC">
              <w:rPr>
                <w:rFonts w:asciiTheme="minorHAnsi" w:hAnsiTheme="minorHAnsi" w:cstheme="minorHAnsi"/>
                <w:sz w:val="24"/>
                <w:szCs w:val="24"/>
              </w:rPr>
              <w:t>6</w:t>
            </w:r>
            <w:r w:rsidRPr="00BB7EAC">
              <w:rPr>
                <w:rFonts w:asciiTheme="minorHAnsi" w:hAnsiTheme="minorHAnsi" w:cstheme="minorHAnsi"/>
                <w:sz w:val="24"/>
                <w:szCs w:val="24"/>
              </w:rPr>
              <w:t>.</w:t>
            </w:r>
            <w:r w:rsidR="00E94282">
              <w:rPr>
                <w:rFonts w:asciiTheme="minorHAnsi" w:hAnsiTheme="minorHAnsi" w:cstheme="minorHAnsi"/>
                <w:sz w:val="24"/>
                <w:szCs w:val="24"/>
              </w:rPr>
              <w:t>9</w:t>
            </w:r>
          </w:p>
        </w:tc>
      </w:tr>
      <w:tr w:rsidR="00380B22" w:rsidRPr="00BB7EAC" w14:paraId="180D439B" w14:textId="77777777" w:rsidTr="00380B22">
        <w:tc>
          <w:tcPr>
            <w:tcW w:w="2778" w:type="dxa"/>
          </w:tcPr>
          <w:p w14:paraId="580286D4" w14:textId="0D7D8CA0" w:rsidR="00380B22" w:rsidRPr="00BB7EAC" w:rsidRDefault="00380B22" w:rsidP="00E94282">
            <w:pPr>
              <w:rPr>
                <w:rFonts w:asciiTheme="minorHAnsi" w:hAnsiTheme="minorHAnsi" w:cstheme="minorHAnsi"/>
                <w:sz w:val="24"/>
                <w:szCs w:val="24"/>
              </w:rPr>
            </w:pPr>
            <w:r w:rsidRPr="00BB7EAC">
              <w:rPr>
                <w:rFonts w:asciiTheme="minorHAnsi" w:hAnsiTheme="minorHAnsi" w:cstheme="minorHAnsi"/>
                <w:sz w:val="24"/>
                <w:szCs w:val="24"/>
              </w:rPr>
              <w:t>1</w:t>
            </w:r>
            <w:r w:rsidR="00E94282">
              <w:rPr>
                <w:rFonts w:asciiTheme="minorHAnsi" w:hAnsiTheme="minorHAnsi" w:cstheme="minorHAnsi"/>
                <w:sz w:val="24"/>
                <w:szCs w:val="24"/>
              </w:rPr>
              <w:t>3</w:t>
            </w:r>
          </w:p>
        </w:tc>
        <w:tc>
          <w:tcPr>
            <w:tcW w:w="3184" w:type="dxa"/>
          </w:tcPr>
          <w:p w14:paraId="73FB4E6D" w14:textId="57CFE5EA" w:rsidR="00380B22" w:rsidRPr="00BB7EAC" w:rsidRDefault="00AE08D6">
            <w:pPr>
              <w:rPr>
                <w:rFonts w:asciiTheme="minorHAnsi" w:hAnsiTheme="minorHAnsi" w:cstheme="minorHAnsi"/>
                <w:sz w:val="24"/>
                <w:szCs w:val="24"/>
              </w:rPr>
            </w:pPr>
            <w:r w:rsidRPr="00BB7EAC">
              <w:rPr>
                <w:rFonts w:asciiTheme="minorHAnsi" w:hAnsiTheme="minorHAnsi" w:cstheme="minorHAnsi"/>
                <w:sz w:val="24"/>
                <w:szCs w:val="24"/>
              </w:rPr>
              <w:t xml:space="preserve">Waterford </w:t>
            </w:r>
          </w:p>
        </w:tc>
        <w:tc>
          <w:tcPr>
            <w:tcW w:w="3054" w:type="dxa"/>
          </w:tcPr>
          <w:p w14:paraId="0AFC9C85" w14:textId="0367A3A8" w:rsidR="00380B22" w:rsidRPr="00BB7EAC" w:rsidRDefault="00380B22" w:rsidP="00AE08D6">
            <w:pPr>
              <w:rPr>
                <w:rFonts w:asciiTheme="minorHAnsi" w:hAnsiTheme="minorHAnsi" w:cstheme="minorHAnsi"/>
                <w:sz w:val="24"/>
                <w:szCs w:val="24"/>
              </w:rPr>
            </w:pPr>
            <w:r w:rsidRPr="00BB7EAC">
              <w:rPr>
                <w:rFonts w:asciiTheme="minorHAnsi" w:hAnsiTheme="minorHAnsi" w:cstheme="minorHAnsi"/>
                <w:sz w:val="24"/>
                <w:szCs w:val="24"/>
              </w:rPr>
              <w:t>2</w:t>
            </w:r>
            <w:r w:rsidR="00AE08D6" w:rsidRPr="00BB7EAC">
              <w:rPr>
                <w:rFonts w:asciiTheme="minorHAnsi" w:hAnsiTheme="minorHAnsi" w:cstheme="minorHAnsi"/>
                <w:sz w:val="24"/>
                <w:szCs w:val="24"/>
              </w:rPr>
              <w:t>5</w:t>
            </w:r>
            <w:r w:rsidRPr="00BB7EAC">
              <w:rPr>
                <w:rFonts w:asciiTheme="minorHAnsi" w:hAnsiTheme="minorHAnsi" w:cstheme="minorHAnsi"/>
                <w:sz w:val="24"/>
                <w:szCs w:val="24"/>
              </w:rPr>
              <w:t>.4</w:t>
            </w:r>
          </w:p>
        </w:tc>
      </w:tr>
      <w:tr w:rsidR="00E94282" w:rsidRPr="00BB7EAC" w14:paraId="2064BB8C" w14:textId="77777777" w:rsidTr="00380B22">
        <w:tc>
          <w:tcPr>
            <w:tcW w:w="2778" w:type="dxa"/>
          </w:tcPr>
          <w:p w14:paraId="6C539C0A" w14:textId="04B55134" w:rsidR="00E94282" w:rsidRPr="00BB7EAC" w:rsidRDefault="00E94282" w:rsidP="00E94282">
            <w:pPr>
              <w:rPr>
                <w:rFonts w:cstheme="minorHAnsi"/>
                <w:sz w:val="24"/>
                <w:szCs w:val="24"/>
              </w:rPr>
            </w:pPr>
            <w:r>
              <w:rPr>
                <w:rFonts w:cstheme="minorHAnsi"/>
                <w:sz w:val="24"/>
                <w:szCs w:val="24"/>
              </w:rPr>
              <w:t>14</w:t>
            </w:r>
          </w:p>
        </w:tc>
        <w:tc>
          <w:tcPr>
            <w:tcW w:w="3184" w:type="dxa"/>
          </w:tcPr>
          <w:p w14:paraId="5E96107C" w14:textId="63940A01" w:rsidR="00E94282" w:rsidRPr="00BB7EAC" w:rsidRDefault="00E94282">
            <w:pPr>
              <w:rPr>
                <w:rFonts w:cstheme="minorHAnsi"/>
                <w:sz w:val="24"/>
                <w:szCs w:val="24"/>
              </w:rPr>
            </w:pPr>
            <w:r>
              <w:rPr>
                <w:rFonts w:cstheme="minorHAnsi"/>
                <w:sz w:val="24"/>
                <w:szCs w:val="24"/>
              </w:rPr>
              <w:t>Sligo</w:t>
            </w:r>
          </w:p>
        </w:tc>
        <w:tc>
          <w:tcPr>
            <w:tcW w:w="3054" w:type="dxa"/>
          </w:tcPr>
          <w:p w14:paraId="3E0351C5" w14:textId="6CF49FCB" w:rsidR="00E94282" w:rsidRPr="00BB7EAC" w:rsidRDefault="00E94282" w:rsidP="00AE08D6">
            <w:pPr>
              <w:rPr>
                <w:rFonts w:cstheme="minorHAnsi"/>
                <w:sz w:val="24"/>
                <w:szCs w:val="24"/>
              </w:rPr>
            </w:pPr>
            <w:r>
              <w:rPr>
                <w:rFonts w:cstheme="minorHAnsi"/>
                <w:sz w:val="24"/>
                <w:szCs w:val="24"/>
              </w:rPr>
              <w:t>25.1</w:t>
            </w:r>
          </w:p>
        </w:tc>
      </w:tr>
      <w:tr w:rsidR="00380B22" w:rsidRPr="00BB7EAC" w14:paraId="36424223" w14:textId="77777777" w:rsidTr="00380B22">
        <w:tc>
          <w:tcPr>
            <w:tcW w:w="2778" w:type="dxa"/>
          </w:tcPr>
          <w:p w14:paraId="29023838" w14:textId="77777777" w:rsidR="00380B22" w:rsidRPr="00BB7EAC" w:rsidRDefault="00380B22">
            <w:pPr>
              <w:rPr>
                <w:rFonts w:asciiTheme="minorHAnsi" w:hAnsiTheme="minorHAnsi" w:cstheme="minorHAnsi"/>
                <w:sz w:val="24"/>
                <w:szCs w:val="24"/>
              </w:rPr>
            </w:pPr>
            <w:r w:rsidRPr="00BB7EAC">
              <w:rPr>
                <w:rFonts w:asciiTheme="minorHAnsi" w:hAnsiTheme="minorHAnsi" w:cstheme="minorHAnsi"/>
                <w:sz w:val="24"/>
                <w:szCs w:val="24"/>
              </w:rPr>
              <w:t>15</w:t>
            </w:r>
          </w:p>
        </w:tc>
        <w:tc>
          <w:tcPr>
            <w:tcW w:w="3184" w:type="dxa"/>
          </w:tcPr>
          <w:p w14:paraId="55337B35" w14:textId="549CBE08" w:rsidR="00380B22" w:rsidRPr="00BB7EAC" w:rsidRDefault="00AE08D6">
            <w:pPr>
              <w:rPr>
                <w:rFonts w:asciiTheme="minorHAnsi" w:hAnsiTheme="minorHAnsi" w:cstheme="minorHAnsi"/>
                <w:sz w:val="24"/>
                <w:szCs w:val="24"/>
              </w:rPr>
            </w:pPr>
            <w:r w:rsidRPr="00BB7EAC">
              <w:rPr>
                <w:rFonts w:asciiTheme="minorHAnsi" w:hAnsiTheme="minorHAnsi" w:cstheme="minorHAnsi"/>
                <w:sz w:val="24"/>
                <w:szCs w:val="24"/>
              </w:rPr>
              <w:t xml:space="preserve">Monaghan </w:t>
            </w:r>
          </w:p>
        </w:tc>
        <w:tc>
          <w:tcPr>
            <w:tcW w:w="3054" w:type="dxa"/>
          </w:tcPr>
          <w:p w14:paraId="330A894E" w14:textId="25F559BE" w:rsidR="00380B22" w:rsidRPr="00BB7EAC" w:rsidRDefault="00380B22" w:rsidP="00E94282">
            <w:pPr>
              <w:rPr>
                <w:rFonts w:asciiTheme="minorHAnsi" w:hAnsiTheme="minorHAnsi" w:cstheme="minorHAnsi"/>
                <w:sz w:val="24"/>
                <w:szCs w:val="24"/>
              </w:rPr>
            </w:pPr>
            <w:r w:rsidRPr="00BB7EAC">
              <w:rPr>
                <w:rFonts w:asciiTheme="minorHAnsi" w:hAnsiTheme="minorHAnsi" w:cstheme="minorHAnsi"/>
                <w:sz w:val="24"/>
                <w:szCs w:val="24"/>
              </w:rPr>
              <w:t>2</w:t>
            </w:r>
            <w:r w:rsidR="00AE08D6" w:rsidRPr="00BB7EAC">
              <w:rPr>
                <w:rFonts w:asciiTheme="minorHAnsi" w:hAnsiTheme="minorHAnsi" w:cstheme="minorHAnsi"/>
                <w:sz w:val="24"/>
                <w:szCs w:val="24"/>
              </w:rPr>
              <w:t>4.</w:t>
            </w:r>
            <w:r w:rsidR="00E94282">
              <w:rPr>
                <w:rFonts w:asciiTheme="minorHAnsi" w:hAnsiTheme="minorHAnsi" w:cstheme="minorHAnsi"/>
                <w:sz w:val="24"/>
                <w:szCs w:val="24"/>
              </w:rPr>
              <w:t>8</w:t>
            </w:r>
          </w:p>
        </w:tc>
      </w:tr>
      <w:tr w:rsidR="00380B22" w:rsidRPr="00BB7EAC" w14:paraId="4D1FAB3B" w14:textId="77777777" w:rsidTr="00380B22">
        <w:tc>
          <w:tcPr>
            <w:tcW w:w="2778" w:type="dxa"/>
          </w:tcPr>
          <w:p w14:paraId="26F01986" w14:textId="77777777" w:rsidR="00380B22" w:rsidRPr="00BB7EAC" w:rsidRDefault="00380B22">
            <w:pPr>
              <w:rPr>
                <w:rFonts w:asciiTheme="minorHAnsi" w:hAnsiTheme="minorHAnsi" w:cstheme="minorHAnsi"/>
                <w:sz w:val="24"/>
                <w:szCs w:val="24"/>
              </w:rPr>
            </w:pPr>
            <w:r w:rsidRPr="00BB7EAC">
              <w:rPr>
                <w:rFonts w:asciiTheme="minorHAnsi" w:hAnsiTheme="minorHAnsi" w:cstheme="minorHAnsi"/>
                <w:sz w:val="24"/>
                <w:szCs w:val="24"/>
              </w:rPr>
              <w:t>16</w:t>
            </w:r>
          </w:p>
        </w:tc>
        <w:tc>
          <w:tcPr>
            <w:tcW w:w="3184" w:type="dxa"/>
          </w:tcPr>
          <w:p w14:paraId="640FF73B" w14:textId="21487E89" w:rsidR="00380B22" w:rsidRPr="00BB7EAC" w:rsidRDefault="00E94282">
            <w:pPr>
              <w:rPr>
                <w:rFonts w:asciiTheme="minorHAnsi" w:hAnsiTheme="minorHAnsi" w:cstheme="minorHAnsi"/>
                <w:sz w:val="24"/>
                <w:szCs w:val="24"/>
              </w:rPr>
            </w:pPr>
            <w:r>
              <w:rPr>
                <w:rFonts w:asciiTheme="minorHAnsi" w:hAnsiTheme="minorHAnsi" w:cstheme="minorHAnsi"/>
                <w:sz w:val="24"/>
                <w:szCs w:val="24"/>
              </w:rPr>
              <w:t>Wexford</w:t>
            </w:r>
          </w:p>
        </w:tc>
        <w:tc>
          <w:tcPr>
            <w:tcW w:w="3054" w:type="dxa"/>
          </w:tcPr>
          <w:p w14:paraId="538C6C32" w14:textId="103457B2" w:rsidR="00380B22" w:rsidRPr="00BB7EAC" w:rsidRDefault="00E94282" w:rsidP="00AE08D6">
            <w:pPr>
              <w:rPr>
                <w:rFonts w:asciiTheme="minorHAnsi" w:hAnsiTheme="minorHAnsi" w:cstheme="minorHAnsi"/>
                <w:sz w:val="24"/>
                <w:szCs w:val="24"/>
              </w:rPr>
            </w:pPr>
            <w:r>
              <w:rPr>
                <w:rFonts w:asciiTheme="minorHAnsi" w:hAnsiTheme="minorHAnsi" w:cstheme="minorHAnsi"/>
                <w:sz w:val="24"/>
                <w:szCs w:val="24"/>
              </w:rPr>
              <w:t>22.9</w:t>
            </w:r>
          </w:p>
        </w:tc>
      </w:tr>
      <w:tr w:rsidR="00380B22" w:rsidRPr="00BB7EAC" w14:paraId="6B0D56E7" w14:textId="77777777" w:rsidTr="00380B22">
        <w:tc>
          <w:tcPr>
            <w:tcW w:w="2778" w:type="dxa"/>
          </w:tcPr>
          <w:p w14:paraId="52F8D3F1" w14:textId="77777777" w:rsidR="00380B22" w:rsidRPr="00BB7EAC" w:rsidRDefault="00380B22">
            <w:pPr>
              <w:rPr>
                <w:rFonts w:asciiTheme="minorHAnsi" w:hAnsiTheme="minorHAnsi" w:cstheme="minorHAnsi"/>
                <w:sz w:val="24"/>
                <w:szCs w:val="24"/>
              </w:rPr>
            </w:pPr>
            <w:r w:rsidRPr="00BB7EAC">
              <w:rPr>
                <w:rFonts w:asciiTheme="minorHAnsi" w:hAnsiTheme="minorHAnsi" w:cstheme="minorHAnsi"/>
                <w:sz w:val="24"/>
                <w:szCs w:val="24"/>
              </w:rPr>
              <w:t>17</w:t>
            </w:r>
          </w:p>
        </w:tc>
        <w:tc>
          <w:tcPr>
            <w:tcW w:w="3184" w:type="dxa"/>
          </w:tcPr>
          <w:p w14:paraId="2EE7B8C4" w14:textId="77B6DBB8" w:rsidR="00380B22" w:rsidRPr="00BB7EAC" w:rsidRDefault="00AE08D6">
            <w:pPr>
              <w:rPr>
                <w:rFonts w:asciiTheme="minorHAnsi" w:hAnsiTheme="minorHAnsi" w:cstheme="minorHAnsi"/>
                <w:sz w:val="24"/>
                <w:szCs w:val="24"/>
              </w:rPr>
            </w:pPr>
            <w:r w:rsidRPr="00BB7EAC">
              <w:rPr>
                <w:rFonts w:asciiTheme="minorHAnsi" w:hAnsiTheme="minorHAnsi" w:cstheme="minorHAnsi"/>
                <w:sz w:val="24"/>
                <w:szCs w:val="24"/>
              </w:rPr>
              <w:t xml:space="preserve">Kilkenny </w:t>
            </w:r>
          </w:p>
        </w:tc>
        <w:tc>
          <w:tcPr>
            <w:tcW w:w="3054" w:type="dxa"/>
          </w:tcPr>
          <w:p w14:paraId="0AA8067B" w14:textId="6E036164" w:rsidR="00380B22" w:rsidRPr="00BB7EAC" w:rsidRDefault="00AE08D6">
            <w:pPr>
              <w:rPr>
                <w:rFonts w:asciiTheme="minorHAnsi" w:hAnsiTheme="minorHAnsi" w:cstheme="minorHAnsi"/>
                <w:sz w:val="24"/>
                <w:szCs w:val="24"/>
              </w:rPr>
            </w:pPr>
            <w:r w:rsidRPr="00BB7EAC">
              <w:rPr>
                <w:rFonts w:asciiTheme="minorHAnsi" w:hAnsiTheme="minorHAnsi" w:cstheme="minorHAnsi"/>
                <w:sz w:val="24"/>
                <w:szCs w:val="24"/>
              </w:rPr>
              <w:t>21.7</w:t>
            </w:r>
          </w:p>
        </w:tc>
      </w:tr>
      <w:tr w:rsidR="00380B22" w:rsidRPr="00BB7EAC" w14:paraId="27A1D641" w14:textId="77777777" w:rsidTr="00380B22">
        <w:tc>
          <w:tcPr>
            <w:tcW w:w="2778" w:type="dxa"/>
          </w:tcPr>
          <w:p w14:paraId="79CBBAED" w14:textId="0A6293AC" w:rsidR="00380B22" w:rsidRPr="00BB7EAC" w:rsidRDefault="00380B22">
            <w:pPr>
              <w:rPr>
                <w:rFonts w:asciiTheme="minorHAnsi" w:hAnsiTheme="minorHAnsi" w:cstheme="minorHAnsi"/>
                <w:sz w:val="24"/>
                <w:szCs w:val="24"/>
              </w:rPr>
            </w:pPr>
            <w:r w:rsidRPr="00BB7EAC">
              <w:rPr>
                <w:rFonts w:asciiTheme="minorHAnsi" w:hAnsiTheme="minorHAnsi" w:cstheme="minorHAnsi"/>
                <w:sz w:val="24"/>
                <w:szCs w:val="24"/>
              </w:rPr>
              <w:t>18</w:t>
            </w:r>
            <w:r w:rsidR="00E94282">
              <w:rPr>
                <w:rFonts w:asciiTheme="minorHAnsi" w:hAnsiTheme="minorHAnsi" w:cstheme="minorHAnsi"/>
                <w:sz w:val="24"/>
                <w:szCs w:val="24"/>
              </w:rPr>
              <w:t>/19</w:t>
            </w:r>
          </w:p>
        </w:tc>
        <w:tc>
          <w:tcPr>
            <w:tcW w:w="3184" w:type="dxa"/>
          </w:tcPr>
          <w:p w14:paraId="17CEFC3A" w14:textId="0EF51C4C" w:rsidR="00380B22" w:rsidRPr="00BB7EAC" w:rsidRDefault="00AE08D6">
            <w:pPr>
              <w:rPr>
                <w:rFonts w:asciiTheme="minorHAnsi" w:hAnsiTheme="minorHAnsi" w:cstheme="minorHAnsi"/>
                <w:sz w:val="24"/>
                <w:szCs w:val="24"/>
              </w:rPr>
            </w:pPr>
            <w:r w:rsidRPr="00BB7EAC">
              <w:rPr>
                <w:rFonts w:asciiTheme="minorHAnsi" w:hAnsiTheme="minorHAnsi" w:cstheme="minorHAnsi"/>
                <w:sz w:val="24"/>
                <w:szCs w:val="24"/>
              </w:rPr>
              <w:t xml:space="preserve">Galway </w:t>
            </w:r>
          </w:p>
        </w:tc>
        <w:tc>
          <w:tcPr>
            <w:tcW w:w="3054" w:type="dxa"/>
          </w:tcPr>
          <w:p w14:paraId="7AAF06B9" w14:textId="1E85943F" w:rsidR="00380B22" w:rsidRPr="00BB7EAC" w:rsidRDefault="00AE08D6" w:rsidP="00E94282">
            <w:pPr>
              <w:rPr>
                <w:rFonts w:asciiTheme="minorHAnsi" w:hAnsiTheme="minorHAnsi" w:cstheme="minorHAnsi"/>
                <w:sz w:val="24"/>
                <w:szCs w:val="24"/>
              </w:rPr>
            </w:pPr>
            <w:r w:rsidRPr="00BB7EAC">
              <w:rPr>
                <w:rFonts w:asciiTheme="minorHAnsi" w:hAnsiTheme="minorHAnsi" w:cstheme="minorHAnsi"/>
                <w:sz w:val="24"/>
                <w:szCs w:val="24"/>
              </w:rPr>
              <w:t>21.</w:t>
            </w:r>
            <w:r w:rsidR="00E94282">
              <w:rPr>
                <w:rFonts w:asciiTheme="minorHAnsi" w:hAnsiTheme="minorHAnsi" w:cstheme="minorHAnsi"/>
                <w:sz w:val="24"/>
                <w:szCs w:val="24"/>
              </w:rPr>
              <w:t>6</w:t>
            </w:r>
          </w:p>
        </w:tc>
      </w:tr>
      <w:tr w:rsidR="00380B22" w:rsidRPr="00BB7EAC" w14:paraId="31F57354" w14:textId="77777777" w:rsidTr="00380B22">
        <w:tc>
          <w:tcPr>
            <w:tcW w:w="2778" w:type="dxa"/>
          </w:tcPr>
          <w:p w14:paraId="06A53696" w14:textId="4407782F" w:rsidR="00380B22" w:rsidRPr="00BB7EAC" w:rsidRDefault="00380B22" w:rsidP="00E94282">
            <w:pPr>
              <w:rPr>
                <w:rFonts w:asciiTheme="minorHAnsi" w:hAnsiTheme="minorHAnsi" w:cstheme="minorHAnsi"/>
                <w:sz w:val="24"/>
                <w:szCs w:val="24"/>
              </w:rPr>
            </w:pPr>
            <w:r w:rsidRPr="00BB7EAC">
              <w:rPr>
                <w:rFonts w:asciiTheme="minorHAnsi" w:hAnsiTheme="minorHAnsi" w:cstheme="minorHAnsi"/>
                <w:sz w:val="24"/>
                <w:szCs w:val="24"/>
              </w:rPr>
              <w:t>1</w:t>
            </w:r>
            <w:r w:rsidR="00E94282">
              <w:rPr>
                <w:rFonts w:asciiTheme="minorHAnsi" w:hAnsiTheme="minorHAnsi" w:cstheme="minorHAnsi"/>
                <w:sz w:val="24"/>
                <w:szCs w:val="24"/>
              </w:rPr>
              <w:t>8</w:t>
            </w:r>
            <w:r w:rsidRPr="00BB7EAC">
              <w:rPr>
                <w:rFonts w:asciiTheme="minorHAnsi" w:hAnsiTheme="minorHAnsi" w:cstheme="minorHAnsi"/>
                <w:sz w:val="24"/>
                <w:szCs w:val="24"/>
              </w:rPr>
              <w:t>/</w:t>
            </w:r>
            <w:r w:rsidR="00E94282">
              <w:rPr>
                <w:rFonts w:asciiTheme="minorHAnsi" w:hAnsiTheme="minorHAnsi" w:cstheme="minorHAnsi"/>
                <w:sz w:val="24"/>
                <w:szCs w:val="24"/>
              </w:rPr>
              <w:t>19</w:t>
            </w:r>
          </w:p>
        </w:tc>
        <w:tc>
          <w:tcPr>
            <w:tcW w:w="3184" w:type="dxa"/>
          </w:tcPr>
          <w:p w14:paraId="0B2BCA19" w14:textId="12C9AF60" w:rsidR="00380B22" w:rsidRPr="00BB7EAC" w:rsidRDefault="00E94282">
            <w:pPr>
              <w:rPr>
                <w:rFonts w:asciiTheme="minorHAnsi" w:hAnsiTheme="minorHAnsi" w:cstheme="minorHAnsi"/>
                <w:sz w:val="24"/>
                <w:szCs w:val="24"/>
              </w:rPr>
            </w:pPr>
            <w:r>
              <w:rPr>
                <w:rFonts w:asciiTheme="minorHAnsi" w:hAnsiTheme="minorHAnsi" w:cstheme="minorHAnsi"/>
                <w:sz w:val="24"/>
                <w:szCs w:val="24"/>
              </w:rPr>
              <w:t>Louth</w:t>
            </w:r>
          </w:p>
        </w:tc>
        <w:tc>
          <w:tcPr>
            <w:tcW w:w="3054" w:type="dxa"/>
          </w:tcPr>
          <w:p w14:paraId="29F4DE00" w14:textId="141E76E6" w:rsidR="00380B22" w:rsidRPr="00BB7EAC" w:rsidRDefault="00E94282">
            <w:pPr>
              <w:rPr>
                <w:rFonts w:asciiTheme="minorHAnsi" w:hAnsiTheme="minorHAnsi" w:cstheme="minorHAnsi"/>
                <w:sz w:val="24"/>
                <w:szCs w:val="24"/>
              </w:rPr>
            </w:pPr>
            <w:r>
              <w:rPr>
                <w:rFonts w:asciiTheme="minorHAnsi" w:hAnsiTheme="minorHAnsi" w:cstheme="minorHAnsi"/>
                <w:sz w:val="24"/>
                <w:szCs w:val="24"/>
              </w:rPr>
              <w:t>21.6</w:t>
            </w:r>
          </w:p>
        </w:tc>
      </w:tr>
      <w:tr w:rsidR="00380B22" w:rsidRPr="00BB7EAC" w14:paraId="6BA4AFAD" w14:textId="77777777" w:rsidTr="00380B22">
        <w:tc>
          <w:tcPr>
            <w:tcW w:w="2778" w:type="dxa"/>
          </w:tcPr>
          <w:p w14:paraId="30562260" w14:textId="5119C7B6" w:rsidR="00380B22" w:rsidRPr="00BB7EAC" w:rsidRDefault="00E94282">
            <w:pPr>
              <w:rPr>
                <w:rFonts w:asciiTheme="minorHAnsi" w:hAnsiTheme="minorHAnsi" w:cstheme="minorHAnsi"/>
                <w:sz w:val="24"/>
                <w:szCs w:val="24"/>
              </w:rPr>
            </w:pPr>
            <w:r>
              <w:rPr>
                <w:rFonts w:asciiTheme="minorHAnsi" w:hAnsiTheme="minorHAnsi" w:cstheme="minorHAnsi"/>
                <w:sz w:val="24"/>
                <w:szCs w:val="24"/>
              </w:rPr>
              <w:t>20</w:t>
            </w:r>
          </w:p>
        </w:tc>
        <w:tc>
          <w:tcPr>
            <w:tcW w:w="3184" w:type="dxa"/>
          </w:tcPr>
          <w:p w14:paraId="737193F0" w14:textId="4FD6BDBE" w:rsidR="00380B22" w:rsidRPr="00BB7EAC" w:rsidRDefault="00E94282">
            <w:pPr>
              <w:rPr>
                <w:rFonts w:asciiTheme="minorHAnsi" w:hAnsiTheme="minorHAnsi" w:cstheme="minorHAnsi"/>
                <w:sz w:val="24"/>
                <w:szCs w:val="24"/>
              </w:rPr>
            </w:pPr>
            <w:r>
              <w:rPr>
                <w:rFonts w:asciiTheme="minorHAnsi" w:hAnsiTheme="minorHAnsi" w:cstheme="minorHAnsi"/>
                <w:sz w:val="24"/>
                <w:szCs w:val="24"/>
              </w:rPr>
              <w:t>Cavan</w:t>
            </w:r>
          </w:p>
        </w:tc>
        <w:tc>
          <w:tcPr>
            <w:tcW w:w="3054" w:type="dxa"/>
          </w:tcPr>
          <w:p w14:paraId="674560EF" w14:textId="24822023" w:rsidR="00380B22" w:rsidRPr="00BB7EAC" w:rsidRDefault="00E94282" w:rsidP="00E94282">
            <w:pPr>
              <w:rPr>
                <w:rFonts w:asciiTheme="minorHAnsi" w:hAnsiTheme="minorHAnsi" w:cstheme="minorHAnsi"/>
                <w:sz w:val="24"/>
                <w:szCs w:val="24"/>
              </w:rPr>
            </w:pPr>
            <w:r>
              <w:rPr>
                <w:rFonts w:asciiTheme="minorHAnsi" w:hAnsiTheme="minorHAnsi" w:cstheme="minorHAnsi"/>
                <w:sz w:val="24"/>
                <w:szCs w:val="24"/>
              </w:rPr>
              <w:t>20.4</w:t>
            </w:r>
          </w:p>
        </w:tc>
      </w:tr>
      <w:tr w:rsidR="00380B22" w:rsidRPr="00BB7EAC" w14:paraId="1A1381C6" w14:textId="77777777" w:rsidTr="00380B22">
        <w:tc>
          <w:tcPr>
            <w:tcW w:w="2778" w:type="dxa"/>
          </w:tcPr>
          <w:p w14:paraId="27F46D8B" w14:textId="77777777" w:rsidR="00380B22" w:rsidRPr="00BB7EAC" w:rsidRDefault="00380B22">
            <w:pPr>
              <w:rPr>
                <w:rFonts w:asciiTheme="minorHAnsi" w:hAnsiTheme="minorHAnsi" w:cstheme="minorHAnsi"/>
                <w:sz w:val="24"/>
                <w:szCs w:val="24"/>
              </w:rPr>
            </w:pPr>
            <w:r w:rsidRPr="00BB7EAC">
              <w:rPr>
                <w:rFonts w:asciiTheme="minorHAnsi" w:hAnsiTheme="minorHAnsi" w:cstheme="minorHAnsi"/>
                <w:sz w:val="24"/>
                <w:szCs w:val="24"/>
              </w:rPr>
              <w:t>21</w:t>
            </w:r>
          </w:p>
        </w:tc>
        <w:tc>
          <w:tcPr>
            <w:tcW w:w="3184" w:type="dxa"/>
          </w:tcPr>
          <w:p w14:paraId="671B4456" w14:textId="490604B5" w:rsidR="00380B22" w:rsidRPr="00BB7EAC" w:rsidRDefault="00E94282">
            <w:pPr>
              <w:rPr>
                <w:rFonts w:asciiTheme="minorHAnsi" w:hAnsiTheme="minorHAnsi" w:cstheme="minorHAnsi"/>
                <w:sz w:val="24"/>
                <w:szCs w:val="24"/>
              </w:rPr>
            </w:pPr>
            <w:r>
              <w:rPr>
                <w:rFonts w:asciiTheme="minorHAnsi" w:hAnsiTheme="minorHAnsi" w:cstheme="minorHAnsi"/>
                <w:sz w:val="24"/>
                <w:szCs w:val="24"/>
              </w:rPr>
              <w:t>Kerry</w:t>
            </w:r>
            <w:r w:rsidR="00FD0876" w:rsidRPr="00BB7EAC">
              <w:rPr>
                <w:rFonts w:asciiTheme="minorHAnsi" w:hAnsiTheme="minorHAnsi" w:cstheme="minorHAnsi"/>
                <w:sz w:val="24"/>
                <w:szCs w:val="24"/>
              </w:rPr>
              <w:t xml:space="preserve"> </w:t>
            </w:r>
          </w:p>
        </w:tc>
        <w:tc>
          <w:tcPr>
            <w:tcW w:w="3054" w:type="dxa"/>
          </w:tcPr>
          <w:p w14:paraId="1C198517" w14:textId="6E03593B" w:rsidR="00380B22" w:rsidRPr="00BB7EAC" w:rsidRDefault="00380B22" w:rsidP="00E94282">
            <w:pPr>
              <w:rPr>
                <w:rFonts w:asciiTheme="minorHAnsi" w:hAnsiTheme="minorHAnsi" w:cstheme="minorHAnsi"/>
                <w:sz w:val="24"/>
                <w:szCs w:val="24"/>
              </w:rPr>
            </w:pPr>
            <w:r w:rsidRPr="00BB7EAC">
              <w:rPr>
                <w:rFonts w:asciiTheme="minorHAnsi" w:hAnsiTheme="minorHAnsi" w:cstheme="minorHAnsi"/>
                <w:sz w:val="24"/>
                <w:szCs w:val="24"/>
              </w:rPr>
              <w:t>1</w:t>
            </w:r>
            <w:r w:rsidR="00E94282">
              <w:rPr>
                <w:rFonts w:asciiTheme="minorHAnsi" w:hAnsiTheme="minorHAnsi" w:cstheme="minorHAnsi"/>
                <w:sz w:val="24"/>
                <w:szCs w:val="24"/>
              </w:rPr>
              <w:t>9.5</w:t>
            </w:r>
          </w:p>
        </w:tc>
      </w:tr>
      <w:tr w:rsidR="00380B22" w:rsidRPr="00BB7EAC" w14:paraId="43E5B956" w14:textId="77777777" w:rsidTr="00380B22">
        <w:tc>
          <w:tcPr>
            <w:tcW w:w="2778" w:type="dxa"/>
          </w:tcPr>
          <w:p w14:paraId="7966482A" w14:textId="77777777" w:rsidR="00380B22" w:rsidRPr="00BB7EAC" w:rsidRDefault="00380B22">
            <w:pPr>
              <w:rPr>
                <w:rFonts w:asciiTheme="minorHAnsi" w:hAnsiTheme="minorHAnsi" w:cstheme="minorHAnsi"/>
                <w:sz w:val="24"/>
                <w:szCs w:val="24"/>
              </w:rPr>
            </w:pPr>
            <w:r w:rsidRPr="00BB7EAC">
              <w:rPr>
                <w:rFonts w:asciiTheme="minorHAnsi" w:hAnsiTheme="minorHAnsi" w:cstheme="minorHAnsi"/>
                <w:sz w:val="24"/>
                <w:szCs w:val="24"/>
              </w:rPr>
              <w:t>22</w:t>
            </w:r>
          </w:p>
        </w:tc>
        <w:tc>
          <w:tcPr>
            <w:tcW w:w="3184" w:type="dxa"/>
          </w:tcPr>
          <w:p w14:paraId="63EB7F26" w14:textId="3BD69B9C" w:rsidR="00380B22" w:rsidRPr="00BB7EAC" w:rsidRDefault="00FD0876">
            <w:pPr>
              <w:rPr>
                <w:rFonts w:asciiTheme="minorHAnsi" w:hAnsiTheme="minorHAnsi" w:cstheme="minorHAnsi"/>
                <w:sz w:val="24"/>
                <w:szCs w:val="24"/>
              </w:rPr>
            </w:pPr>
            <w:r w:rsidRPr="00BB7EAC">
              <w:rPr>
                <w:rFonts w:asciiTheme="minorHAnsi" w:hAnsiTheme="minorHAnsi" w:cstheme="minorHAnsi"/>
                <w:sz w:val="24"/>
                <w:szCs w:val="24"/>
              </w:rPr>
              <w:t xml:space="preserve">Carlow </w:t>
            </w:r>
          </w:p>
        </w:tc>
        <w:tc>
          <w:tcPr>
            <w:tcW w:w="3054" w:type="dxa"/>
          </w:tcPr>
          <w:p w14:paraId="5C79B370" w14:textId="7592D472" w:rsidR="00380B22" w:rsidRPr="00BB7EAC" w:rsidRDefault="00380B22" w:rsidP="00FD0876">
            <w:pPr>
              <w:rPr>
                <w:rFonts w:asciiTheme="minorHAnsi" w:hAnsiTheme="minorHAnsi" w:cstheme="minorHAnsi"/>
                <w:sz w:val="24"/>
                <w:szCs w:val="24"/>
              </w:rPr>
            </w:pPr>
            <w:r w:rsidRPr="00BB7EAC">
              <w:rPr>
                <w:rFonts w:asciiTheme="minorHAnsi" w:hAnsiTheme="minorHAnsi" w:cstheme="minorHAnsi"/>
                <w:sz w:val="24"/>
                <w:szCs w:val="24"/>
              </w:rPr>
              <w:t>1</w:t>
            </w:r>
            <w:r w:rsidR="00FD0876" w:rsidRPr="00BB7EAC">
              <w:rPr>
                <w:rFonts w:asciiTheme="minorHAnsi" w:hAnsiTheme="minorHAnsi" w:cstheme="minorHAnsi"/>
                <w:sz w:val="24"/>
                <w:szCs w:val="24"/>
              </w:rPr>
              <w:t>4.2</w:t>
            </w:r>
          </w:p>
        </w:tc>
      </w:tr>
      <w:tr w:rsidR="00380B22" w:rsidRPr="00BB7EAC" w14:paraId="08FA89C6" w14:textId="77777777" w:rsidTr="00380B22">
        <w:tc>
          <w:tcPr>
            <w:tcW w:w="2778" w:type="dxa"/>
          </w:tcPr>
          <w:p w14:paraId="5F03F66D" w14:textId="77777777" w:rsidR="00380B22" w:rsidRPr="00BB7EAC" w:rsidRDefault="00380B22">
            <w:pPr>
              <w:rPr>
                <w:rFonts w:asciiTheme="minorHAnsi" w:hAnsiTheme="minorHAnsi" w:cstheme="minorHAnsi"/>
                <w:sz w:val="24"/>
                <w:szCs w:val="24"/>
              </w:rPr>
            </w:pPr>
            <w:r w:rsidRPr="00BB7EAC">
              <w:rPr>
                <w:rFonts w:asciiTheme="minorHAnsi" w:hAnsiTheme="minorHAnsi" w:cstheme="minorHAnsi"/>
                <w:sz w:val="24"/>
                <w:szCs w:val="24"/>
              </w:rPr>
              <w:t>23</w:t>
            </w:r>
          </w:p>
        </w:tc>
        <w:tc>
          <w:tcPr>
            <w:tcW w:w="3184" w:type="dxa"/>
          </w:tcPr>
          <w:p w14:paraId="361199CD" w14:textId="255F3EA3" w:rsidR="00380B22" w:rsidRPr="00BB7EAC" w:rsidRDefault="00FD0876">
            <w:pPr>
              <w:rPr>
                <w:rFonts w:asciiTheme="minorHAnsi" w:hAnsiTheme="minorHAnsi" w:cstheme="minorHAnsi"/>
                <w:sz w:val="24"/>
                <w:szCs w:val="24"/>
              </w:rPr>
            </w:pPr>
            <w:r w:rsidRPr="00BB7EAC">
              <w:rPr>
                <w:rFonts w:asciiTheme="minorHAnsi" w:hAnsiTheme="minorHAnsi" w:cstheme="minorHAnsi"/>
                <w:sz w:val="24"/>
                <w:szCs w:val="24"/>
              </w:rPr>
              <w:t xml:space="preserve">Kildare </w:t>
            </w:r>
          </w:p>
        </w:tc>
        <w:tc>
          <w:tcPr>
            <w:tcW w:w="3054" w:type="dxa"/>
          </w:tcPr>
          <w:p w14:paraId="5C461E05" w14:textId="2AC18B45" w:rsidR="00380B22" w:rsidRPr="00BB7EAC" w:rsidRDefault="00380B22" w:rsidP="00E94282">
            <w:pPr>
              <w:rPr>
                <w:rFonts w:asciiTheme="minorHAnsi" w:hAnsiTheme="minorHAnsi" w:cstheme="minorHAnsi"/>
                <w:sz w:val="24"/>
                <w:szCs w:val="24"/>
              </w:rPr>
            </w:pPr>
            <w:r w:rsidRPr="00BB7EAC">
              <w:rPr>
                <w:rFonts w:asciiTheme="minorHAnsi" w:hAnsiTheme="minorHAnsi" w:cstheme="minorHAnsi"/>
                <w:sz w:val="24"/>
                <w:szCs w:val="24"/>
              </w:rPr>
              <w:t>1</w:t>
            </w:r>
            <w:r w:rsidR="00E94282">
              <w:rPr>
                <w:rFonts w:asciiTheme="minorHAnsi" w:hAnsiTheme="minorHAnsi" w:cstheme="minorHAnsi"/>
                <w:sz w:val="24"/>
                <w:szCs w:val="24"/>
              </w:rPr>
              <w:t>2.0</w:t>
            </w:r>
          </w:p>
        </w:tc>
      </w:tr>
      <w:tr w:rsidR="00380B22" w:rsidRPr="00BB7EAC" w14:paraId="4604B1AB" w14:textId="77777777" w:rsidTr="00380B22">
        <w:tc>
          <w:tcPr>
            <w:tcW w:w="2778" w:type="dxa"/>
          </w:tcPr>
          <w:p w14:paraId="0E84303F" w14:textId="77777777" w:rsidR="00380B22" w:rsidRPr="00BB7EAC" w:rsidRDefault="00380B22">
            <w:pPr>
              <w:rPr>
                <w:rFonts w:asciiTheme="minorHAnsi" w:hAnsiTheme="minorHAnsi" w:cstheme="minorHAnsi"/>
                <w:sz w:val="24"/>
                <w:szCs w:val="24"/>
              </w:rPr>
            </w:pPr>
            <w:r w:rsidRPr="00BB7EAC">
              <w:rPr>
                <w:rFonts w:asciiTheme="minorHAnsi" w:hAnsiTheme="minorHAnsi" w:cstheme="minorHAnsi"/>
                <w:sz w:val="24"/>
                <w:szCs w:val="24"/>
              </w:rPr>
              <w:t>24</w:t>
            </w:r>
          </w:p>
        </w:tc>
        <w:tc>
          <w:tcPr>
            <w:tcW w:w="3184" w:type="dxa"/>
          </w:tcPr>
          <w:p w14:paraId="003BA706" w14:textId="77777777" w:rsidR="00380B22" w:rsidRPr="00BB7EAC" w:rsidRDefault="00380B22">
            <w:pPr>
              <w:rPr>
                <w:rFonts w:asciiTheme="minorHAnsi" w:hAnsiTheme="minorHAnsi" w:cstheme="minorHAnsi"/>
                <w:sz w:val="24"/>
                <w:szCs w:val="24"/>
              </w:rPr>
            </w:pPr>
            <w:r w:rsidRPr="00BB7EAC">
              <w:rPr>
                <w:rFonts w:asciiTheme="minorHAnsi" w:hAnsiTheme="minorHAnsi" w:cstheme="minorHAnsi"/>
                <w:sz w:val="24"/>
                <w:szCs w:val="24"/>
              </w:rPr>
              <w:t>Wicklow</w:t>
            </w:r>
          </w:p>
        </w:tc>
        <w:tc>
          <w:tcPr>
            <w:tcW w:w="3054" w:type="dxa"/>
          </w:tcPr>
          <w:p w14:paraId="0B834542" w14:textId="1B9DDCEE" w:rsidR="00380B22" w:rsidRPr="00BB7EAC" w:rsidRDefault="00FD0876" w:rsidP="00E94282">
            <w:pPr>
              <w:rPr>
                <w:rFonts w:asciiTheme="minorHAnsi" w:hAnsiTheme="minorHAnsi" w:cstheme="minorHAnsi"/>
                <w:sz w:val="24"/>
                <w:szCs w:val="24"/>
              </w:rPr>
            </w:pPr>
            <w:r w:rsidRPr="00BB7EAC">
              <w:rPr>
                <w:rFonts w:asciiTheme="minorHAnsi" w:hAnsiTheme="minorHAnsi" w:cstheme="minorHAnsi"/>
                <w:sz w:val="24"/>
                <w:szCs w:val="24"/>
              </w:rPr>
              <w:t>8.</w:t>
            </w:r>
            <w:r w:rsidR="00E94282">
              <w:rPr>
                <w:rFonts w:asciiTheme="minorHAnsi" w:hAnsiTheme="minorHAnsi" w:cstheme="minorHAnsi"/>
                <w:sz w:val="24"/>
                <w:szCs w:val="24"/>
              </w:rPr>
              <w:t>9</w:t>
            </w:r>
          </w:p>
        </w:tc>
      </w:tr>
      <w:tr w:rsidR="00380B22" w:rsidRPr="00BB7EAC" w14:paraId="012830FD" w14:textId="77777777" w:rsidTr="00380B22">
        <w:tc>
          <w:tcPr>
            <w:tcW w:w="2778" w:type="dxa"/>
          </w:tcPr>
          <w:p w14:paraId="3D20DA48" w14:textId="77777777" w:rsidR="00380B22" w:rsidRPr="00BB7EAC" w:rsidRDefault="00380B22">
            <w:pPr>
              <w:rPr>
                <w:rFonts w:asciiTheme="minorHAnsi" w:hAnsiTheme="minorHAnsi" w:cstheme="minorHAnsi"/>
                <w:sz w:val="24"/>
                <w:szCs w:val="24"/>
              </w:rPr>
            </w:pPr>
            <w:r w:rsidRPr="00BB7EAC">
              <w:rPr>
                <w:rFonts w:asciiTheme="minorHAnsi" w:hAnsiTheme="minorHAnsi" w:cstheme="minorHAnsi"/>
                <w:sz w:val="24"/>
                <w:szCs w:val="24"/>
              </w:rPr>
              <w:t>25</w:t>
            </w:r>
          </w:p>
        </w:tc>
        <w:tc>
          <w:tcPr>
            <w:tcW w:w="3184" w:type="dxa"/>
          </w:tcPr>
          <w:p w14:paraId="3062DFAA" w14:textId="322E4BF1" w:rsidR="00380B22" w:rsidRPr="00BB7EAC" w:rsidRDefault="00FD0876" w:rsidP="00380B22">
            <w:pPr>
              <w:rPr>
                <w:rFonts w:asciiTheme="minorHAnsi" w:hAnsiTheme="minorHAnsi" w:cstheme="minorHAnsi"/>
                <w:sz w:val="24"/>
                <w:szCs w:val="24"/>
              </w:rPr>
            </w:pPr>
            <w:r w:rsidRPr="00BB7EAC">
              <w:rPr>
                <w:rFonts w:asciiTheme="minorHAnsi" w:hAnsiTheme="minorHAnsi" w:cstheme="minorHAnsi"/>
                <w:sz w:val="24"/>
                <w:szCs w:val="24"/>
              </w:rPr>
              <w:t xml:space="preserve">Meath </w:t>
            </w:r>
            <w:r w:rsidR="00380B22" w:rsidRPr="00BB7EAC">
              <w:rPr>
                <w:rFonts w:asciiTheme="minorHAnsi" w:hAnsiTheme="minorHAnsi" w:cstheme="minorHAnsi"/>
                <w:sz w:val="24"/>
                <w:szCs w:val="24"/>
              </w:rPr>
              <w:t xml:space="preserve"> </w:t>
            </w:r>
          </w:p>
        </w:tc>
        <w:tc>
          <w:tcPr>
            <w:tcW w:w="3054" w:type="dxa"/>
          </w:tcPr>
          <w:p w14:paraId="5C2B38A0" w14:textId="031B6FBC" w:rsidR="00380B22" w:rsidRPr="00BB7EAC" w:rsidRDefault="00E94282">
            <w:pPr>
              <w:rPr>
                <w:rFonts w:asciiTheme="minorHAnsi" w:hAnsiTheme="minorHAnsi" w:cstheme="minorHAnsi"/>
                <w:sz w:val="24"/>
                <w:szCs w:val="24"/>
              </w:rPr>
            </w:pPr>
            <w:r>
              <w:rPr>
                <w:rFonts w:asciiTheme="minorHAnsi" w:hAnsiTheme="minorHAnsi" w:cstheme="minorHAnsi"/>
                <w:sz w:val="24"/>
                <w:szCs w:val="24"/>
              </w:rPr>
              <w:t>6.7</w:t>
            </w:r>
          </w:p>
        </w:tc>
      </w:tr>
      <w:tr w:rsidR="00380B22" w:rsidRPr="00BB7EAC" w14:paraId="1C039E29" w14:textId="77777777" w:rsidTr="00380B22">
        <w:tc>
          <w:tcPr>
            <w:tcW w:w="2778" w:type="dxa"/>
          </w:tcPr>
          <w:p w14:paraId="7DEC0BBC" w14:textId="77777777" w:rsidR="00380B22" w:rsidRPr="00BB7EAC" w:rsidRDefault="00380B22">
            <w:pPr>
              <w:rPr>
                <w:rFonts w:asciiTheme="minorHAnsi" w:hAnsiTheme="minorHAnsi" w:cstheme="minorHAnsi"/>
                <w:sz w:val="24"/>
                <w:szCs w:val="24"/>
              </w:rPr>
            </w:pPr>
            <w:r w:rsidRPr="00BB7EAC">
              <w:rPr>
                <w:rFonts w:asciiTheme="minorHAnsi" w:hAnsiTheme="minorHAnsi" w:cstheme="minorHAnsi"/>
                <w:sz w:val="24"/>
                <w:szCs w:val="24"/>
              </w:rPr>
              <w:t>26</w:t>
            </w:r>
          </w:p>
        </w:tc>
        <w:tc>
          <w:tcPr>
            <w:tcW w:w="3184" w:type="dxa"/>
          </w:tcPr>
          <w:p w14:paraId="638B237B" w14:textId="2F1F0FBB" w:rsidR="00380B22" w:rsidRPr="00BB7EAC" w:rsidRDefault="00FD0876" w:rsidP="004934F7">
            <w:pPr>
              <w:rPr>
                <w:rFonts w:asciiTheme="minorHAnsi" w:hAnsiTheme="minorHAnsi" w:cstheme="minorHAnsi"/>
                <w:sz w:val="24"/>
                <w:szCs w:val="24"/>
              </w:rPr>
            </w:pPr>
            <w:r w:rsidRPr="00BB7EAC">
              <w:rPr>
                <w:rFonts w:asciiTheme="minorHAnsi" w:hAnsiTheme="minorHAnsi" w:cstheme="minorHAnsi"/>
                <w:sz w:val="24"/>
                <w:szCs w:val="24"/>
              </w:rPr>
              <w:t xml:space="preserve">Dublin </w:t>
            </w:r>
            <w:r w:rsidR="00380B22" w:rsidRPr="00BB7EAC">
              <w:rPr>
                <w:rFonts w:asciiTheme="minorHAnsi" w:hAnsiTheme="minorHAnsi" w:cstheme="minorHAnsi"/>
                <w:sz w:val="24"/>
                <w:szCs w:val="24"/>
              </w:rPr>
              <w:t xml:space="preserve"> </w:t>
            </w:r>
          </w:p>
        </w:tc>
        <w:tc>
          <w:tcPr>
            <w:tcW w:w="3054" w:type="dxa"/>
          </w:tcPr>
          <w:p w14:paraId="6BDD188C" w14:textId="67BB008A" w:rsidR="00380B22" w:rsidRPr="00BB7EAC" w:rsidRDefault="00E94282">
            <w:pPr>
              <w:rPr>
                <w:rFonts w:asciiTheme="minorHAnsi" w:hAnsiTheme="minorHAnsi" w:cstheme="minorHAnsi"/>
                <w:sz w:val="24"/>
                <w:szCs w:val="24"/>
              </w:rPr>
            </w:pPr>
            <w:r>
              <w:rPr>
                <w:rFonts w:asciiTheme="minorHAnsi" w:hAnsiTheme="minorHAnsi" w:cstheme="minorHAnsi"/>
                <w:sz w:val="24"/>
                <w:szCs w:val="24"/>
              </w:rPr>
              <w:t>2.8</w:t>
            </w:r>
          </w:p>
        </w:tc>
      </w:tr>
    </w:tbl>
    <w:p w14:paraId="13A28F74" w14:textId="19A6FE18" w:rsidR="00D06389" w:rsidRPr="00BB7EAC" w:rsidRDefault="0030371E" w:rsidP="00444990">
      <w:pPr>
        <w:rPr>
          <w:rFonts w:cstheme="minorHAnsi"/>
          <w:sz w:val="24"/>
          <w:szCs w:val="24"/>
        </w:rPr>
      </w:pPr>
      <w:r w:rsidRPr="00BB7EAC">
        <w:rPr>
          <w:rFonts w:cstheme="minorHAnsi"/>
          <w:sz w:val="24"/>
          <w:szCs w:val="24"/>
        </w:rPr>
        <w:t>Source. VFI database</w:t>
      </w:r>
      <w:r w:rsidR="00444990" w:rsidRPr="00444990">
        <w:rPr>
          <w:rFonts w:cstheme="minorHAnsi"/>
          <w:sz w:val="24"/>
          <w:szCs w:val="24"/>
        </w:rPr>
        <w:t xml:space="preserve"> </w:t>
      </w:r>
      <w:r w:rsidR="00444990" w:rsidRPr="001827F8">
        <w:rPr>
          <w:rFonts w:cstheme="minorHAnsi"/>
          <w:sz w:val="24"/>
          <w:szCs w:val="24"/>
        </w:rPr>
        <w:t>based on Revenue alcohol licences register</w:t>
      </w:r>
      <w:r w:rsidR="00444990">
        <w:rPr>
          <w:rFonts w:cstheme="minorHAnsi"/>
          <w:sz w:val="24"/>
          <w:szCs w:val="24"/>
        </w:rPr>
        <w:t xml:space="preserve">. </w:t>
      </w:r>
      <w:r w:rsidR="00D06389" w:rsidRPr="00BB7EAC">
        <w:rPr>
          <w:rFonts w:cstheme="minorHAnsi"/>
          <w:sz w:val="24"/>
          <w:szCs w:val="24"/>
        </w:rPr>
        <w:t>As derived by author in text</w:t>
      </w:r>
    </w:p>
    <w:p w14:paraId="09C3F112" w14:textId="77777777" w:rsidR="00E02336" w:rsidRDefault="00E02336" w:rsidP="0046733A">
      <w:pPr>
        <w:spacing w:after="0" w:line="360" w:lineRule="auto"/>
        <w:jc w:val="both"/>
        <w:rPr>
          <w:rFonts w:eastAsia="Times New Roman" w:cstheme="minorHAnsi"/>
          <w:b/>
          <w:sz w:val="24"/>
          <w:szCs w:val="24"/>
          <w:lang w:val="en-US" w:eastAsia="en-GB"/>
        </w:rPr>
      </w:pPr>
    </w:p>
    <w:p w14:paraId="2DBA1A2E" w14:textId="6AB5F6B9" w:rsidR="00E02336" w:rsidRDefault="00E02336" w:rsidP="00E02336">
      <w:pPr>
        <w:spacing w:line="360" w:lineRule="auto"/>
        <w:jc w:val="both"/>
        <w:rPr>
          <w:rFonts w:cstheme="minorHAnsi"/>
          <w:sz w:val="24"/>
          <w:szCs w:val="24"/>
        </w:rPr>
      </w:pPr>
      <w:r>
        <w:rPr>
          <w:rFonts w:cstheme="minorHAnsi"/>
          <w:sz w:val="24"/>
          <w:szCs w:val="24"/>
        </w:rPr>
        <w:t xml:space="preserve">The </w:t>
      </w:r>
      <w:r w:rsidR="00991988">
        <w:rPr>
          <w:rFonts w:cstheme="minorHAnsi"/>
          <w:sz w:val="24"/>
          <w:szCs w:val="24"/>
        </w:rPr>
        <w:t xml:space="preserve">summary of the </w:t>
      </w:r>
      <w:r>
        <w:rPr>
          <w:rFonts w:cstheme="minorHAnsi"/>
          <w:sz w:val="24"/>
          <w:szCs w:val="24"/>
        </w:rPr>
        <w:t>overall distribution o</w:t>
      </w:r>
      <w:r w:rsidR="00991988">
        <w:rPr>
          <w:rFonts w:cstheme="minorHAnsi"/>
          <w:sz w:val="24"/>
          <w:szCs w:val="24"/>
        </w:rPr>
        <w:t>f</w:t>
      </w:r>
      <w:r>
        <w:rPr>
          <w:rFonts w:cstheme="minorHAnsi"/>
          <w:sz w:val="24"/>
          <w:szCs w:val="24"/>
        </w:rPr>
        <w:t xml:space="preserve"> </w:t>
      </w:r>
      <w:r w:rsidR="00BB4D13">
        <w:rPr>
          <w:rFonts w:cstheme="minorHAnsi"/>
          <w:sz w:val="24"/>
          <w:szCs w:val="24"/>
        </w:rPr>
        <w:t xml:space="preserve">2005/2023 </w:t>
      </w:r>
      <w:r>
        <w:rPr>
          <w:rFonts w:cstheme="minorHAnsi"/>
          <w:sz w:val="24"/>
          <w:szCs w:val="24"/>
        </w:rPr>
        <w:t>county decreases is:</w:t>
      </w:r>
    </w:p>
    <w:p w14:paraId="0C151DA5" w14:textId="422F6EBC" w:rsidR="00E02336" w:rsidRDefault="00E02336" w:rsidP="00E02336">
      <w:pPr>
        <w:pStyle w:val="ListParagraph"/>
        <w:numPr>
          <w:ilvl w:val="0"/>
          <w:numId w:val="9"/>
        </w:numPr>
        <w:spacing w:line="360" w:lineRule="auto"/>
        <w:jc w:val="both"/>
        <w:rPr>
          <w:rFonts w:cstheme="minorHAnsi"/>
          <w:sz w:val="24"/>
          <w:szCs w:val="24"/>
        </w:rPr>
      </w:pPr>
      <w:r>
        <w:rPr>
          <w:rFonts w:cstheme="minorHAnsi"/>
          <w:sz w:val="24"/>
          <w:szCs w:val="24"/>
        </w:rPr>
        <w:t>Under 10%</w:t>
      </w:r>
      <w:r w:rsidR="00991988">
        <w:rPr>
          <w:rFonts w:cstheme="minorHAnsi"/>
          <w:sz w:val="24"/>
          <w:szCs w:val="24"/>
        </w:rPr>
        <w:t xml:space="preserve"> decrease</w:t>
      </w:r>
      <w:r>
        <w:rPr>
          <w:rFonts w:cstheme="minorHAnsi"/>
          <w:sz w:val="24"/>
          <w:szCs w:val="24"/>
        </w:rPr>
        <w:t>, three counties, Dublin, Meath and Wicklow</w:t>
      </w:r>
    </w:p>
    <w:p w14:paraId="0B703CC1" w14:textId="5D5F517D" w:rsidR="00E02336" w:rsidRDefault="00E02336" w:rsidP="00E02336">
      <w:pPr>
        <w:pStyle w:val="ListParagraph"/>
        <w:numPr>
          <w:ilvl w:val="0"/>
          <w:numId w:val="9"/>
        </w:numPr>
        <w:spacing w:line="360" w:lineRule="auto"/>
        <w:jc w:val="both"/>
        <w:rPr>
          <w:rFonts w:cstheme="minorHAnsi"/>
          <w:sz w:val="24"/>
          <w:szCs w:val="24"/>
        </w:rPr>
      </w:pPr>
      <w:r>
        <w:rPr>
          <w:rFonts w:cstheme="minorHAnsi"/>
          <w:sz w:val="24"/>
          <w:szCs w:val="24"/>
        </w:rPr>
        <w:t>10% to 14.9%, two counties, Kildare, Carlow</w:t>
      </w:r>
    </w:p>
    <w:p w14:paraId="60996DFD" w14:textId="77777777" w:rsidR="00E02336" w:rsidRDefault="00E02336" w:rsidP="00E02336">
      <w:pPr>
        <w:pStyle w:val="ListParagraph"/>
        <w:numPr>
          <w:ilvl w:val="0"/>
          <w:numId w:val="9"/>
        </w:numPr>
        <w:spacing w:line="360" w:lineRule="auto"/>
        <w:jc w:val="both"/>
        <w:rPr>
          <w:rFonts w:cstheme="minorHAnsi"/>
          <w:sz w:val="24"/>
          <w:szCs w:val="24"/>
        </w:rPr>
      </w:pPr>
      <w:r>
        <w:rPr>
          <w:rFonts w:cstheme="minorHAnsi"/>
          <w:sz w:val="24"/>
          <w:szCs w:val="24"/>
        </w:rPr>
        <w:t>15% to 19.9%, one county, Kerry</w:t>
      </w:r>
    </w:p>
    <w:p w14:paraId="06B1604B" w14:textId="77777777" w:rsidR="00991988" w:rsidRDefault="00E02336" w:rsidP="00E02336">
      <w:pPr>
        <w:pStyle w:val="ListParagraph"/>
        <w:numPr>
          <w:ilvl w:val="0"/>
          <w:numId w:val="9"/>
        </w:numPr>
        <w:spacing w:line="360" w:lineRule="auto"/>
        <w:jc w:val="both"/>
        <w:rPr>
          <w:rFonts w:cstheme="minorHAnsi"/>
          <w:sz w:val="24"/>
          <w:szCs w:val="24"/>
        </w:rPr>
      </w:pPr>
      <w:r>
        <w:rPr>
          <w:rFonts w:cstheme="minorHAnsi"/>
          <w:sz w:val="24"/>
          <w:szCs w:val="24"/>
        </w:rPr>
        <w:t xml:space="preserve">20% to 24.9%, </w:t>
      </w:r>
      <w:r w:rsidR="00991988">
        <w:rPr>
          <w:rFonts w:cstheme="minorHAnsi"/>
          <w:sz w:val="24"/>
          <w:szCs w:val="24"/>
        </w:rPr>
        <w:t>six counties, Cavan, Louth, Galway, Kilkenny, Wexford, Monaghan</w:t>
      </w:r>
    </w:p>
    <w:p w14:paraId="6FCF8C93" w14:textId="77777777" w:rsidR="00991988" w:rsidRDefault="00991988" w:rsidP="00E02336">
      <w:pPr>
        <w:pStyle w:val="ListParagraph"/>
        <w:numPr>
          <w:ilvl w:val="0"/>
          <w:numId w:val="9"/>
        </w:numPr>
        <w:spacing w:line="360" w:lineRule="auto"/>
        <w:jc w:val="both"/>
        <w:rPr>
          <w:rFonts w:cstheme="minorHAnsi"/>
          <w:sz w:val="24"/>
          <w:szCs w:val="24"/>
        </w:rPr>
      </w:pPr>
      <w:r>
        <w:rPr>
          <w:rFonts w:cstheme="minorHAnsi"/>
          <w:sz w:val="24"/>
          <w:szCs w:val="24"/>
        </w:rPr>
        <w:t>25% to 29.9%, seven counties, Sligo, Waterford, Donegal, Longford, Leitrim, Offaly, Mayo</w:t>
      </w:r>
    </w:p>
    <w:p w14:paraId="0A0E27FA" w14:textId="77777777" w:rsidR="00991988" w:rsidRDefault="00991988" w:rsidP="00E02336">
      <w:pPr>
        <w:pStyle w:val="ListParagraph"/>
        <w:numPr>
          <w:ilvl w:val="0"/>
          <w:numId w:val="9"/>
        </w:numPr>
        <w:spacing w:line="360" w:lineRule="auto"/>
        <w:jc w:val="both"/>
        <w:rPr>
          <w:rFonts w:cstheme="minorHAnsi"/>
          <w:sz w:val="24"/>
          <w:szCs w:val="24"/>
        </w:rPr>
      </w:pPr>
      <w:r>
        <w:rPr>
          <w:rFonts w:cstheme="minorHAnsi"/>
          <w:sz w:val="24"/>
          <w:szCs w:val="24"/>
        </w:rPr>
        <w:t>30% to 34.9%, six counties, Westmeath, Clare, Laois, Tipperary, Cork, Roscommon</w:t>
      </w:r>
    </w:p>
    <w:p w14:paraId="64A7C93C" w14:textId="5983DAD7" w:rsidR="00E02336" w:rsidRPr="004C4B9D" w:rsidRDefault="00991988" w:rsidP="000A073B">
      <w:pPr>
        <w:pStyle w:val="ListParagraph"/>
        <w:numPr>
          <w:ilvl w:val="0"/>
          <w:numId w:val="9"/>
        </w:numPr>
        <w:spacing w:after="0" w:line="360" w:lineRule="auto"/>
        <w:jc w:val="both"/>
        <w:rPr>
          <w:rFonts w:eastAsia="Times New Roman" w:cstheme="minorHAnsi"/>
          <w:b/>
          <w:sz w:val="24"/>
          <w:szCs w:val="24"/>
          <w:lang w:val="en-US" w:eastAsia="en-GB"/>
        </w:rPr>
      </w:pPr>
      <w:r w:rsidRPr="004C4B9D">
        <w:rPr>
          <w:rFonts w:cstheme="minorHAnsi"/>
          <w:sz w:val="24"/>
          <w:szCs w:val="24"/>
        </w:rPr>
        <w:t>35% and over, one county, Limerick</w:t>
      </w:r>
      <w:r w:rsidR="00E02336" w:rsidRPr="004C4B9D">
        <w:rPr>
          <w:rFonts w:cstheme="minorHAnsi"/>
          <w:sz w:val="24"/>
          <w:szCs w:val="24"/>
        </w:rPr>
        <w:t xml:space="preserve"> </w:t>
      </w:r>
    </w:p>
    <w:p w14:paraId="326F3F00" w14:textId="77777777" w:rsidR="004C4B9D" w:rsidRPr="004C4B9D" w:rsidRDefault="004C4B9D" w:rsidP="004C4B9D">
      <w:pPr>
        <w:pStyle w:val="ListParagraph"/>
        <w:spacing w:after="0" w:line="360" w:lineRule="auto"/>
        <w:jc w:val="both"/>
        <w:rPr>
          <w:rFonts w:eastAsia="Times New Roman" w:cstheme="minorHAnsi"/>
          <w:b/>
          <w:sz w:val="24"/>
          <w:szCs w:val="24"/>
          <w:lang w:val="en-US" w:eastAsia="en-GB"/>
        </w:rPr>
      </w:pPr>
    </w:p>
    <w:p w14:paraId="207A40BC" w14:textId="14738C81" w:rsidR="00E02336" w:rsidRDefault="00991988" w:rsidP="0046733A">
      <w:pPr>
        <w:spacing w:after="0" w:line="360" w:lineRule="auto"/>
        <w:jc w:val="both"/>
        <w:rPr>
          <w:rFonts w:eastAsia="Times New Roman" w:cstheme="minorHAnsi"/>
          <w:sz w:val="24"/>
          <w:szCs w:val="24"/>
          <w:lang w:val="en-US" w:eastAsia="en-GB"/>
        </w:rPr>
      </w:pPr>
      <w:r w:rsidRPr="00991988">
        <w:rPr>
          <w:rFonts w:eastAsia="Times New Roman" w:cstheme="minorHAnsi"/>
          <w:sz w:val="24"/>
          <w:szCs w:val="24"/>
          <w:lang w:val="en-US" w:eastAsia="en-GB"/>
        </w:rPr>
        <w:t>The 2019 to 2023 % decreases ranged from</w:t>
      </w:r>
      <w:r w:rsidR="003F64EE">
        <w:rPr>
          <w:rFonts w:eastAsia="Times New Roman" w:cstheme="minorHAnsi"/>
          <w:sz w:val="24"/>
          <w:szCs w:val="24"/>
          <w:lang w:val="en-US" w:eastAsia="en-GB"/>
        </w:rPr>
        <w:t xml:space="preserve"> 1.8% in Kildare to 14.0% in Limerick. The distribution of the 2019-2023 decreases is:</w:t>
      </w:r>
    </w:p>
    <w:p w14:paraId="2FE1FDD1" w14:textId="6EFDE6EA" w:rsidR="003F64EE" w:rsidRDefault="003F64EE" w:rsidP="003F64EE">
      <w:pPr>
        <w:pStyle w:val="ListParagraph"/>
        <w:numPr>
          <w:ilvl w:val="0"/>
          <w:numId w:val="10"/>
        </w:numPr>
        <w:spacing w:after="0" w:line="360" w:lineRule="auto"/>
        <w:jc w:val="both"/>
        <w:rPr>
          <w:rFonts w:eastAsia="Times New Roman" w:cstheme="minorHAnsi"/>
          <w:sz w:val="24"/>
          <w:szCs w:val="24"/>
          <w:lang w:val="en-US" w:eastAsia="en-GB"/>
        </w:rPr>
      </w:pPr>
      <w:r>
        <w:rPr>
          <w:rFonts w:eastAsia="Times New Roman" w:cstheme="minorHAnsi"/>
          <w:sz w:val="24"/>
          <w:szCs w:val="24"/>
          <w:lang w:val="en-US" w:eastAsia="en-GB"/>
        </w:rPr>
        <w:t>Under 5% decrease, five counties, Dublin, Galway, Kildare, Meath, Sligo</w:t>
      </w:r>
    </w:p>
    <w:p w14:paraId="1D909B04" w14:textId="5503AF4B" w:rsidR="002B303E" w:rsidRDefault="002B303E" w:rsidP="003F64EE">
      <w:pPr>
        <w:pStyle w:val="ListParagraph"/>
        <w:numPr>
          <w:ilvl w:val="0"/>
          <w:numId w:val="10"/>
        </w:numPr>
        <w:spacing w:after="0" w:line="360" w:lineRule="auto"/>
        <w:jc w:val="both"/>
        <w:rPr>
          <w:rFonts w:eastAsia="Times New Roman" w:cstheme="minorHAnsi"/>
          <w:sz w:val="24"/>
          <w:szCs w:val="24"/>
          <w:lang w:val="en-US" w:eastAsia="en-GB"/>
        </w:rPr>
      </w:pPr>
      <w:r>
        <w:rPr>
          <w:rFonts w:eastAsia="Times New Roman" w:cstheme="minorHAnsi"/>
          <w:sz w:val="24"/>
          <w:szCs w:val="24"/>
          <w:lang w:val="en-US" w:eastAsia="en-GB"/>
        </w:rPr>
        <w:t>5% to 9.9%, twelve counties, Wicklow, Offaly, Monaghan, Louth, Longford, Leitrim, Kilkenny, Kerry, Donegal, Cork, Cavan, Carlow</w:t>
      </w:r>
    </w:p>
    <w:p w14:paraId="0968A0B9" w14:textId="08B780FC" w:rsidR="002B303E" w:rsidRPr="003F64EE" w:rsidRDefault="002B303E" w:rsidP="003F64EE">
      <w:pPr>
        <w:pStyle w:val="ListParagraph"/>
        <w:numPr>
          <w:ilvl w:val="0"/>
          <w:numId w:val="10"/>
        </w:numPr>
        <w:spacing w:after="0" w:line="360" w:lineRule="auto"/>
        <w:jc w:val="both"/>
        <w:rPr>
          <w:rFonts w:eastAsia="Times New Roman" w:cstheme="minorHAnsi"/>
          <w:sz w:val="24"/>
          <w:szCs w:val="24"/>
          <w:lang w:val="en-US" w:eastAsia="en-GB"/>
        </w:rPr>
      </w:pPr>
      <w:r>
        <w:rPr>
          <w:rFonts w:eastAsia="Times New Roman" w:cstheme="minorHAnsi"/>
          <w:sz w:val="24"/>
          <w:szCs w:val="24"/>
          <w:lang w:val="en-US" w:eastAsia="en-GB"/>
        </w:rPr>
        <w:t>10% and over, nine counties, Clare, Laois, Limerick, Mayo, Roscommon, Tipperary, Waterford, Westmeath, Wexford</w:t>
      </w:r>
    </w:p>
    <w:p w14:paraId="2E12EDC8" w14:textId="77777777" w:rsidR="00E02336" w:rsidRDefault="00E02336" w:rsidP="0046733A">
      <w:pPr>
        <w:spacing w:after="0" w:line="360" w:lineRule="auto"/>
        <w:jc w:val="both"/>
        <w:rPr>
          <w:rFonts w:eastAsia="Times New Roman" w:cstheme="minorHAnsi"/>
          <w:b/>
          <w:sz w:val="24"/>
          <w:szCs w:val="24"/>
          <w:lang w:val="en-US" w:eastAsia="en-GB"/>
        </w:rPr>
      </w:pPr>
    </w:p>
    <w:p w14:paraId="0FA89114" w14:textId="4B9B86FB" w:rsidR="0046733A" w:rsidRPr="00BB7EAC" w:rsidRDefault="00383CBC" w:rsidP="0046733A">
      <w:pPr>
        <w:spacing w:after="0" w:line="360" w:lineRule="auto"/>
        <w:jc w:val="both"/>
        <w:rPr>
          <w:rFonts w:eastAsia="Times New Roman" w:cstheme="minorHAnsi"/>
          <w:b/>
          <w:sz w:val="24"/>
          <w:szCs w:val="24"/>
          <w:lang w:val="en-US" w:eastAsia="en-GB"/>
        </w:rPr>
      </w:pPr>
      <w:r w:rsidRPr="00BB7EAC">
        <w:rPr>
          <w:rFonts w:eastAsia="Times New Roman" w:cstheme="minorHAnsi"/>
          <w:b/>
          <w:sz w:val="24"/>
          <w:szCs w:val="24"/>
          <w:lang w:val="en-US" w:eastAsia="en-GB"/>
        </w:rPr>
        <w:t>6</w:t>
      </w:r>
      <w:r w:rsidR="0046733A" w:rsidRPr="00BB7EAC">
        <w:rPr>
          <w:rFonts w:eastAsia="Times New Roman" w:cstheme="minorHAnsi"/>
          <w:b/>
          <w:sz w:val="24"/>
          <w:szCs w:val="24"/>
          <w:lang w:val="en-US" w:eastAsia="en-GB"/>
        </w:rPr>
        <w:t xml:space="preserve">. National alcohol market </w:t>
      </w:r>
      <w:r w:rsidR="00DF570C">
        <w:rPr>
          <w:rFonts w:eastAsia="Times New Roman" w:cstheme="minorHAnsi"/>
          <w:b/>
          <w:sz w:val="24"/>
          <w:szCs w:val="24"/>
          <w:lang w:val="en-US" w:eastAsia="en-GB"/>
        </w:rPr>
        <w:t xml:space="preserve">and economic </w:t>
      </w:r>
      <w:r w:rsidR="0046733A" w:rsidRPr="00BB7EAC">
        <w:rPr>
          <w:rFonts w:eastAsia="Times New Roman" w:cstheme="minorHAnsi"/>
          <w:b/>
          <w:sz w:val="24"/>
          <w:szCs w:val="24"/>
          <w:lang w:val="en-US" w:eastAsia="en-GB"/>
        </w:rPr>
        <w:t>context 2005-202</w:t>
      </w:r>
      <w:r w:rsidR="00F54E6A" w:rsidRPr="00BB7EAC">
        <w:rPr>
          <w:rFonts w:eastAsia="Times New Roman" w:cstheme="minorHAnsi"/>
          <w:b/>
          <w:sz w:val="24"/>
          <w:szCs w:val="24"/>
          <w:lang w:val="en-US" w:eastAsia="en-GB"/>
        </w:rPr>
        <w:t>3</w:t>
      </w:r>
    </w:p>
    <w:p w14:paraId="1A5905AE" w14:textId="77777777" w:rsidR="00ED2C8C" w:rsidRDefault="00DF570C" w:rsidP="0046733A">
      <w:pPr>
        <w:spacing w:after="0" w:line="360" w:lineRule="auto"/>
        <w:jc w:val="both"/>
        <w:rPr>
          <w:rFonts w:eastAsia="Times New Roman" w:cstheme="minorHAnsi"/>
          <w:sz w:val="24"/>
          <w:szCs w:val="24"/>
          <w:lang w:val="en-US" w:eastAsia="en-GB"/>
        </w:rPr>
      </w:pPr>
      <w:r>
        <w:rPr>
          <w:rFonts w:eastAsia="Times New Roman" w:cstheme="minorHAnsi"/>
          <w:sz w:val="24"/>
          <w:szCs w:val="24"/>
          <w:lang w:val="en-US" w:eastAsia="en-GB"/>
        </w:rPr>
        <w:t>The economy experienced very different sub-period performances between 2005 to 2023 including the post-2008 economic collapse and the Covid related decline. Over the whole period, however, the economy grew substantially which, other things being equal, should have supported the alcohol and public house sectors.</w:t>
      </w:r>
    </w:p>
    <w:p w14:paraId="578690FA" w14:textId="50F11700" w:rsidR="00ED2C8C" w:rsidRDefault="00DF570C" w:rsidP="0046733A">
      <w:pPr>
        <w:spacing w:after="0" w:line="360" w:lineRule="auto"/>
        <w:jc w:val="both"/>
        <w:rPr>
          <w:rFonts w:eastAsia="Times New Roman" w:cstheme="minorHAnsi"/>
          <w:sz w:val="24"/>
          <w:szCs w:val="24"/>
          <w:lang w:val="en-US" w:eastAsia="en-GB"/>
        </w:rPr>
      </w:pPr>
      <w:r>
        <w:rPr>
          <w:rFonts w:eastAsia="Times New Roman" w:cstheme="minorHAnsi"/>
          <w:sz w:val="24"/>
          <w:szCs w:val="24"/>
          <w:lang w:val="en-US" w:eastAsia="en-GB"/>
        </w:rPr>
        <w:t>Total employment increased from 2.0027 million in Quarter 1 2005 to 2.7134 million in Quarter 1 2024</w:t>
      </w:r>
      <w:r w:rsidR="00ED2C8C">
        <w:rPr>
          <w:rFonts w:eastAsia="Times New Roman" w:cstheme="minorHAnsi"/>
          <w:sz w:val="24"/>
          <w:szCs w:val="24"/>
          <w:lang w:val="en-US" w:eastAsia="en-GB"/>
        </w:rPr>
        <w:t xml:space="preserve"> (seasonally adjusted)</w:t>
      </w:r>
      <w:r>
        <w:rPr>
          <w:rFonts w:eastAsia="Times New Roman" w:cstheme="minorHAnsi"/>
          <w:sz w:val="24"/>
          <w:szCs w:val="24"/>
          <w:lang w:val="en-US" w:eastAsia="en-GB"/>
        </w:rPr>
        <w:t>, an increase of 35.5%</w:t>
      </w:r>
      <w:r w:rsidR="00ED2C8C">
        <w:rPr>
          <w:rFonts w:eastAsia="Times New Roman" w:cstheme="minorHAnsi"/>
          <w:sz w:val="24"/>
          <w:szCs w:val="24"/>
          <w:lang w:val="en-US" w:eastAsia="en-GB"/>
        </w:rPr>
        <w:t>.</w:t>
      </w:r>
      <w:r>
        <w:rPr>
          <w:rFonts w:eastAsia="Times New Roman" w:cstheme="minorHAnsi"/>
          <w:sz w:val="24"/>
          <w:szCs w:val="24"/>
          <w:lang w:val="en-US" w:eastAsia="en-GB"/>
        </w:rPr>
        <w:t xml:space="preserve"> </w:t>
      </w:r>
      <w:r w:rsidR="00ED2C8C">
        <w:rPr>
          <w:rFonts w:eastAsia="Times New Roman" w:cstheme="minorHAnsi"/>
          <w:sz w:val="24"/>
          <w:szCs w:val="24"/>
          <w:lang w:val="en-US" w:eastAsia="en-GB"/>
        </w:rPr>
        <w:t>The volume of household expenditure on goods and services increased by 45.4%</w:t>
      </w:r>
      <w:r w:rsidR="003C7C50">
        <w:rPr>
          <w:rFonts w:eastAsia="Times New Roman" w:cstheme="minorHAnsi"/>
          <w:sz w:val="24"/>
          <w:szCs w:val="24"/>
          <w:lang w:val="en-US" w:eastAsia="en-GB"/>
        </w:rPr>
        <w:t xml:space="preserve"> between 2005 and 2023</w:t>
      </w:r>
      <w:r w:rsidR="00ED2C8C">
        <w:rPr>
          <w:rFonts w:eastAsia="Times New Roman" w:cstheme="minorHAnsi"/>
          <w:sz w:val="24"/>
          <w:szCs w:val="24"/>
          <w:lang w:val="en-US" w:eastAsia="en-GB"/>
        </w:rPr>
        <w:t xml:space="preserve">. The national population increased from 4.1338 million in 2005 to 5.2816 million in 2023, an increase of 27.8%. </w:t>
      </w:r>
    </w:p>
    <w:p w14:paraId="409036F6" w14:textId="77777777" w:rsidR="003C7C50" w:rsidRDefault="00ED2C8C" w:rsidP="003C7C50">
      <w:pPr>
        <w:spacing w:after="0" w:line="360" w:lineRule="auto"/>
        <w:jc w:val="both"/>
        <w:rPr>
          <w:rFonts w:eastAsia="Times New Roman" w:cstheme="minorHAnsi"/>
          <w:sz w:val="24"/>
          <w:szCs w:val="24"/>
          <w:lang w:val="en-US" w:eastAsia="en-GB"/>
        </w:rPr>
      </w:pPr>
      <w:r>
        <w:rPr>
          <w:rFonts w:eastAsia="Times New Roman" w:cstheme="minorHAnsi"/>
          <w:sz w:val="24"/>
          <w:szCs w:val="24"/>
          <w:lang w:val="en-US" w:eastAsia="en-GB"/>
        </w:rPr>
        <w:t xml:space="preserve">The alcohol market performed badly relative to these macroeconomic performances. </w:t>
      </w:r>
      <w:r w:rsidR="003C7C50">
        <w:rPr>
          <w:rFonts w:eastAsia="Times New Roman" w:cstheme="minorHAnsi"/>
          <w:sz w:val="24"/>
          <w:szCs w:val="24"/>
          <w:lang w:val="en-US" w:eastAsia="en-GB"/>
        </w:rPr>
        <w:t xml:space="preserve">Between </w:t>
      </w:r>
      <w:r w:rsidR="0046733A" w:rsidRPr="00BB7EAC">
        <w:rPr>
          <w:rFonts w:eastAsia="Times New Roman" w:cstheme="minorHAnsi"/>
          <w:sz w:val="24"/>
          <w:szCs w:val="24"/>
          <w:lang w:val="en-US" w:eastAsia="en-GB"/>
        </w:rPr>
        <w:t xml:space="preserve">2005 </w:t>
      </w:r>
      <w:r w:rsidR="003C7C50">
        <w:rPr>
          <w:rFonts w:eastAsia="Times New Roman" w:cstheme="minorHAnsi"/>
          <w:sz w:val="24"/>
          <w:szCs w:val="24"/>
          <w:lang w:val="en-US" w:eastAsia="en-GB"/>
        </w:rPr>
        <w:t>and</w:t>
      </w:r>
      <w:r w:rsidR="0046733A" w:rsidRPr="00BB7EAC">
        <w:rPr>
          <w:rFonts w:eastAsia="Times New Roman" w:cstheme="minorHAnsi"/>
          <w:sz w:val="24"/>
          <w:szCs w:val="24"/>
          <w:lang w:val="en-US" w:eastAsia="en-GB"/>
        </w:rPr>
        <w:t xml:space="preserve"> 202</w:t>
      </w:r>
      <w:r>
        <w:rPr>
          <w:rFonts w:eastAsia="Times New Roman" w:cstheme="minorHAnsi"/>
          <w:sz w:val="24"/>
          <w:szCs w:val="24"/>
          <w:lang w:val="en-US" w:eastAsia="en-GB"/>
        </w:rPr>
        <w:t>3</w:t>
      </w:r>
      <w:r w:rsidR="0046733A" w:rsidRPr="00BB7EAC">
        <w:rPr>
          <w:rFonts w:eastAsia="Times New Roman" w:cstheme="minorHAnsi"/>
          <w:sz w:val="24"/>
          <w:szCs w:val="24"/>
          <w:lang w:val="en-US" w:eastAsia="en-GB"/>
        </w:rPr>
        <w:t xml:space="preserve"> the volume of alcohol consumption measured by Revenue clearances</w:t>
      </w:r>
      <w:r w:rsidR="003C7C50">
        <w:rPr>
          <w:rFonts w:eastAsia="Times New Roman" w:cstheme="minorHAnsi"/>
          <w:sz w:val="24"/>
          <w:szCs w:val="24"/>
          <w:lang w:val="en-US" w:eastAsia="en-GB"/>
        </w:rPr>
        <w:t xml:space="preserve"> and pure alcohol content,</w:t>
      </w:r>
      <w:r w:rsidR="0046733A" w:rsidRPr="00BB7EAC">
        <w:rPr>
          <w:rFonts w:eastAsia="Times New Roman" w:cstheme="minorHAnsi"/>
          <w:sz w:val="24"/>
          <w:szCs w:val="24"/>
          <w:lang w:val="en-US" w:eastAsia="en-GB"/>
        </w:rPr>
        <w:t xml:space="preserve"> declined from 44.302 million </w:t>
      </w:r>
      <w:proofErr w:type="spellStart"/>
      <w:r w:rsidR="0046733A" w:rsidRPr="00BB7EAC">
        <w:rPr>
          <w:rFonts w:eastAsia="Times New Roman" w:cstheme="minorHAnsi"/>
          <w:sz w:val="24"/>
          <w:szCs w:val="24"/>
          <w:lang w:val="en-US" w:eastAsia="en-GB"/>
        </w:rPr>
        <w:t>litres</w:t>
      </w:r>
      <w:proofErr w:type="spellEnd"/>
      <w:r w:rsidR="0046733A" w:rsidRPr="00BB7EAC">
        <w:rPr>
          <w:rFonts w:eastAsia="Times New Roman" w:cstheme="minorHAnsi"/>
          <w:sz w:val="24"/>
          <w:szCs w:val="24"/>
          <w:lang w:val="en-US" w:eastAsia="en-GB"/>
        </w:rPr>
        <w:t xml:space="preserve"> of pure alcohol to 42.</w:t>
      </w:r>
      <w:r>
        <w:rPr>
          <w:rFonts w:eastAsia="Times New Roman" w:cstheme="minorHAnsi"/>
          <w:sz w:val="24"/>
          <w:szCs w:val="24"/>
          <w:lang w:val="en-US" w:eastAsia="en-GB"/>
        </w:rPr>
        <w:t>529</w:t>
      </w:r>
      <w:r w:rsidR="0046733A" w:rsidRPr="00BB7EAC">
        <w:rPr>
          <w:rFonts w:eastAsia="Times New Roman" w:cstheme="minorHAnsi"/>
          <w:sz w:val="24"/>
          <w:szCs w:val="24"/>
          <w:lang w:val="en-US" w:eastAsia="en-GB"/>
        </w:rPr>
        <w:t xml:space="preserve"> million </w:t>
      </w:r>
      <w:proofErr w:type="spellStart"/>
      <w:r w:rsidR="0046733A" w:rsidRPr="00BB7EAC">
        <w:rPr>
          <w:rFonts w:eastAsia="Times New Roman" w:cstheme="minorHAnsi"/>
          <w:sz w:val="24"/>
          <w:szCs w:val="24"/>
          <w:lang w:val="en-US" w:eastAsia="en-GB"/>
        </w:rPr>
        <w:t>litres</w:t>
      </w:r>
      <w:proofErr w:type="spellEnd"/>
      <w:r w:rsidR="0046733A" w:rsidRPr="00BB7EAC">
        <w:rPr>
          <w:rFonts w:eastAsia="Times New Roman" w:cstheme="minorHAnsi"/>
          <w:sz w:val="24"/>
          <w:szCs w:val="24"/>
          <w:lang w:val="en-US" w:eastAsia="en-GB"/>
        </w:rPr>
        <w:t xml:space="preserve"> of pure alcohol, a decline of 4.</w:t>
      </w:r>
      <w:r w:rsidR="008E5F7E">
        <w:rPr>
          <w:rFonts w:eastAsia="Times New Roman" w:cstheme="minorHAnsi"/>
          <w:sz w:val="24"/>
          <w:szCs w:val="24"/>
          <w:lang w:val="en-US" w:eastAsia="en-GB"/>
        </w:rPr>
        <w:t>0</w:t>
      </w:r>
      <w:r w:rsidR="0046733A" w:rsidRPr="00BB7EAC">
        <w:rPr>
          <w:rFonts w:eastAsia="Times New Roman" w:cstheme="minorHAnsi"/>
          <w:sz w:val="24"/>
          <w:szCs w:val="24"/>
          <w:lang w:val="en-US" w:eastAsia="en-GB"/>
        </w:rPr>
        <w:t>%. Average per adult consumption of alcohol decreased from 13.5</w:t>
      </w:r>
      <w:r w:rsidR="008E5F7E">
        <w:rPr>
          <w:rFonts w:eastAsia="Times New Roman" w:cstheme="minorHAnsi"/>
          <w:sz w:val="24"/>
          <w:szCs w:val="24"/>
          <w:lang w:val="en-US" w:eastAsia="en-GB"/>
        </w:rPr>
        <w:t>05</w:t>
      </w:r>
      <w:r w:rsidR="0046733A" w:rsidRPr="00BB7EAC">
        <w:rPr>
          <w:rFonts w:eastAsia="Times New Roman" w:cstheme="minorHAnsi"/>
          <w:sz w:val="24"/>
          <w:szCs w:val="24"/>
          <w:lang w:val="en-US" w:eastAsia="en-GB"/>
        </w:rPr>
        <w:t xml:space="preserve"> </w:t>
      </w:r>
      <w:proofErr w:type="spellStart"/>
      <w:r w:rsidR="0046733A" w:rsidRPr="00BB7EAC">
        <w:rPr>
          <w:rFonts w:eastAsia="Times New Roman" w:cstheme="minorHAnsi"/>
          <w:sz w:val="24"/>
          <w:szCs w:val="24"/>
          <w:lang w:val="en-US" w:eastAsia="en-GB"/>
        </w:rPr>
        <w:t>litres</w:t>
      </w:r>
      <w:proofErr w:type="spellEnd"/>
      <w:r w:rsidR="0046733A" w:rsidRPr="00BB7EAC">
        <w:rPr>
          <w:rFonts w:eastAsia="Times New Roman" w:cstheme="minorHAnsi"/>
          <w:sz w:val="24"/>
          <w:szCs w:val="24"/>
          <w:lang w:val="en-US" w:eastAsia="en-GB"/>
        </w:rPr>
        <w:t xml:space="preserve"> of pure alcohol in 2005 to </w:t>
      </w:r>
      <w:r w:rsidR="008E5F7E">
        <w:rPr>
          <w:rFonts w:eastAsia="Times New Roman" w:cstheme="minorHAnsi"/>
          <w:sz w:val="24"/>
          <w:szCs w:val="24"/>
          <w:lang w:val="en-US" w:eastAsia="en-GB"/>
        </w:rPr>
        <w:t>9.960</w:t>
      </w:r>
      <w:r w:rsidR="0046733A" w:rsidRPr="00BB7EAC">
        <w:rPr>
          <w:rFonts w:eastAsia="Times New Roman" w:cstheme="minorHAnsi"/>
          <w:sz w:val="24"/>
          <w:szCs w:val="24"/>
          <w:lang w:val="en-US" w:eastAsia="en-GB"/>
        </w:rPr>
        <w:t xml:space="preserve"> </w:t>
      </w:r>
      <w:proofErr w:type="spellStart"/>
      <w:r w:rsidR="0046733A" w:rsidRPr="00BB7EAC">
        <w:rPr>
          <w:rFonts w:eastAsia="Times New Roman" w:cstheme="minorHAnsi"/>
          <w:sz w:val="24"/>
          <w:szCs w:val="24"/>
          <w:lang w:val="en-US" w:eastAsia="en-GB"/>
        </w:rPr>
        <w:t>litres</w:t>
      </w:r>
      <w:proofErr w:type="spellEnd"/>
      <w:r w:rsidR="0046733A" w:rsidRPr="00BB7EAC">
        <w:rPr>
          <w:rFonts w:eastAsia="Times New Roman" w:cstheme="minorHAnsi"/>
          <w:sz w:val="24"/>
          <w:szCs w:val="24"/>
          <w:lang w:val="en-US" w:eastAsia="en-GB"/>
        </w:rPr>
        <w:t xml:space="preserve"> in 202</w:t>
      </w:r>
      <w:r w:rsidR="008E5F7E">
        <w:rPr>
          <w:rFonts w:eastAsia="Times New Roman" w:cstheme="minorHAnsi"/>
          <w:sz w:val="24"/>
          <w:szCs w:val="24"/>
          <w:lang w:val="en-US" w:eastAsia="en-GB"/>
        </w:rPr>
        <w:t>3</w:t>
      </w:r>
      <w:r w:rsidR="0046733A" w:rsidRPr="00BB7EAC">
        <w:rPr>
          <w:rFonts w:eastAsia="Times New Roman" w:cstheme="minorHAnsi"/>
          <w:sz w:val="24"/>
          <w:szCs w:val="24"/>
          <w:lang w:val="en-US" w:eastAsia="en-GB"/>
        </w:rPr>
        <w:t>, a drop of 2</w:t>
      </w:r>
      <w:r w:rsidR="008E5F7E">
        <w:rPr>
          <w:rFonts w:eastAsia="Times New Roman" w:cstheme="minorHAnsi"/>
          <w:sz w:val="24"/>
          <w:szCs w:val="24"/>
          <w:lang w:val="en-US" w:eastAsia="en-GB"/>
        </w:rPr>
        <w:t>6</w:t>
      </w:r>
      <w:r w:rsidR="0046733A" w:rsidRPr="00BB7EAC">
        <w:rPr>
          <w:rFonts w:eastAsia="Times New Roman" w:cstheme="minorHAnsi"/>
          <w:sz w:val="24"/>
          <w:szCs w:val="24"/>
          <w:lang w:val="en-US" w:eastAsia="en-GB"/>
        </w:rPr>
        <w:t>.</w:t>
      </w:r>
      <w:r w:rsidR="008E5F7E">
        <w:rPr>
          <w:rFonts w:eastAsia="Times New Roman" w:cstheme="minorHAnsi"/>
          <w:sz w:val="24"/>
          <w:szCs w:val="24"/>
          <w:lang w:val="en-US" w:eastAsia="en-GB"/>
        </w:rPr>
        <w:t>2</w:t>
      </w:r>
      <w:r w:rsidR="0046733A" w:rsidRPr="00BB7EAC">
        <w:rPr>
          <w:rFonts w:eastAsia="Times New Roman" w:cstheme="minorHAnsi"/>
          <w:sz w:val="24"/>
          <w:szCs w:val="24"/>
          <w:lang w:val="en-US" w:eastAsia="en-GB"/>
        </w:rPr>
        <w:t>%.  The 202</w:t>
      </w:r>
      <w:r w:rsidR="008E5F7E">
        <w:rPr>
          <w:rFonts w:eastAsia="Times New Roman" w:cstheme="minorHAnsi"/>
          <w:sz w:val="24"/>
          <w:szCs w:val="24"/>
          <w:lang w:val="en-US" w:eastAsia="en-GB"/>
        </w:rPr>
        <w:t>3</w:t>
      </w:r>
      <w:r w:rsidR="0046733A" w:rsidRPr="00BB7EAC">
        <w:rPr>
          <w:rFonts w:eastAsia="Times New Roman" w:cstheme="minorHAnsi"/>
          <w:sz w:val="24"/>
          <w:szCs w:val="24"/>
          <w:lang w:val="en-US" w:eastAsia="en-GB"/>
        </w:rPr>
        <w:t xml:space="preserve"> volume of bar sales is </w:t>
      </w:r>
      <w:r w:rsidR="008E5F7E">
        <w:rPr>
          <w:rFonts w:eastAsia="Times New Roman" w:cstheme="minorHAnsi"/>
          <w:sz w:val="24"/>
          <w:szCs w:val="24"/>
          <w:lang w:val="en-US" w:eastAsia="en-GB"/>
        </w:rPr>
        <w:t>at 55% of the</w:t>
      </w:r>
      <w:r w:rsidR="0046733A" w:rsidRPr="00BB7EAC">
        <w:rPr>
          <w:rFonts w:eastAsia="Times New Roman" w:cstheme="minorHAnsi"/>
          <w:sz w:val="24"/>
          <w:szCs w:val="24"/>
          <w:lang w:val="en-US" w:eastAsia="en-GB"/>
        </w:rPr>
        <w:t xml:space="preserve"> 2005 level.</w:t>
      </w:r>
      <w:r w:rsidR="003C7C50" w:rsidRPr="003C7C50">
        <w:rPr>
          <w:rFonts w:eastAsia="Times New Roman" w:cstheme="minorHAnsi"/>
          <w:sz w:val="24"/>
          <w:szCs w:val="24"/>
          <w:lang w:val="en-US" w:eastAsia="en-GB"/>
        </w:rPr>
        <w:t xml:space="preserve"> </w:t>
      </w:r>
    </w:p>
    <w:p w14:paraId="63C90CE5" w14:textId="1A9FD0CD" w:rsidR="003C7C50" w:rsidRDefault="003C7C50" w:rsidP="003C7C50">
      <w:pPr>
        <w:spacing w:after="0" w:line="360" w:lineRule="auto"/>
        <w:jc w:val="both"/>
        <w:rPr>
          <w:rFonts w:eastAsia="Times New Roman" w:cstheme="minorHAnsi"/>
          <w:sz w:val="24"/>
          <w:szCs w:val="24"/>
          <w:lang w:val="en-US" w:eastAsia="en-GB"/>
        </w:rPr>
      </w:pPr>
      <w:r>
        <w:rPr>
          <w:rFonts w:eastAsia="Times New Roman" w:cstheme="minorHAnsi"/>
          <w:sz w:val="24"/>
          <w:szCs w:val="24"/>
          <w:lang w:val="en-US" w:eastAsia="en-GB"/>
        </w:rPr>
        <w:t>Allied to this</w:t>
      </w:r>
      <w:r w:rsidRPr="00BB7EAC">
        <w:rPr>
          <w:rFonts w:eastAsia="Times New Roman" w:cstheme="minorHAnsi"/>
          <w:sz w:val="24"/>
          <w:szCs w:val="24"/>
          <w:lang w:val="en-US" w:eastAsia="en-GB"/>
        </w:rPr>
        <w:t xml:space="preserve">, the role of home consumption and </w:t>
      </w:r>
      <w:proofErr w:type="spellStart"/>
      <w:r w:rsidRPr="00BB7EAC">
        <w:rPr>
          <w:rFonts w:eastAsia="Times New Roman" w:cstheme="minorHAnsi"/>
          <w:sz w:val="24"/>
          <w:szCs w:val="24"/>
          <w:lang w:val="en-US" w:eastAsia="en-GB"/>
        </w:rPr>
        <w:t>off-licence</w:t>
      </w:r>
      <w:proofErr w:type="spellEnd"/>
      <w:r w:rsidRPr="00BB7EAC">
        <w:rPr>
          <w:rFonts w:eastAsia="Times New Roman" w:cstheme="minorHAnsi"/>
          <w:sz w:val="24"/>
          <w:szCs w:val="24"/>
          <w:lang w:val="en-US" w:eastAsia="en-GB"/>
        </w:rPr>
        <w:t xml:space="preserve"> sales in total alcohol sales increased substantially. </w:t>
      </w:r>
    </w:p>
    <w:p w14:paraId="563E4FEC" w14:textId="1AAD3BB4" w:rsidR="003C7C50" w:rsidRDefault="003C7C50" w:rsidP="003C7C50">
      <w:pPr>
        <w:spacing w:after="0" w:line="360" w:lineRule="auto"/>
        <w:jc w:val="both"/>
        <w:rPr>
          <w:rFonts w:eastAsia="Times New Roman" w:cstheme="minorHAnsi"/>
          <w:sz w:val="24"/>
          <w:szCs w:val="24"/>
          <w:lang w:val="en-US" w:eastAsia="en-GB"/>
        </w:rPr>
      </w:pPr>
      <w:r>
        <w:rPr>
          <w:rFonts w:eastAsia="Times New Roman" w:cstheme="minorHAnsi"/>
          <w:sz w:val="24"/>
          <w:szCs w:val="24"/>
          <w:lang w:val="en-US" w:eastAsia="en-GB"/>
        </w:rPr>
        <w:t>While the main objective of the report is to examine the changes in public house numbers we also outline the performance of other elements of the licensed and hospitality sectors.</w:t>
      </w:r>
      <w:r w:rsidR="00BB6A62">
        <w:rPr>
          <w:rFonts w:eastAsia="Times New Roman" w:cstheme="minorHAnsi"/>
          <w:sz w:val="24"/>
          <w:szCs w:val="24"/>
          <w:lang w:val="en-US" w:eastAsia="en-GB"/>
        </w:rPr>
        <w:t xml:space="preserve"> The broad feature is that other alcohol </w:t>
      </w:r>
      <w:proofErr w:type="spellStart"/>
      <w:r w:rsidR="00BB6A62">
        <w:rPr>
          <w:rFonts w:eastAsia="Times New Roman" w:cstheme="minorHAnsi"/>
          <w:sz w:val="24"/>
          <w:szCs w:val="24"/>
          <w:lang w:val="en-US" w:eastAsia="en-GB"/>
        </w:rPr>
        <w:t>licence</w:t>
      </w:r>
      <w:proofErr w:type="spellEnd"/>
      <w:r w:rsidR="00BB6A62">
        <w:rPr>
          <w:rFonts w:eastAsia="Times New Roman" w:cstheme="minorHAnsi"/>
          <w:sz w:val="24"/>
          <w:szCs w:val="24"/>
          <w:lang w:val="en-US" w:eastAsia="en-GB"/>
        </w:rPr>
        <w:t xml:space="preserve"> types increased over the long –term</w:t>
      </w:r>
      <w:r w:rsidR="008068D1">
        <w:rPr>
          <w:rFonts w:eastAsia="Times New Roman" w:cstheme="minorHAnsi"/>
          <w:sz w:val="24"/>
          <w:szCs w:val="24"/>
          <w:lang w:val="en-US" w:eastAsia="en-GB"/>
        </w:rPr>
        <w:t xml:space="preserve"> and in the case of res</w:t>
      </w:r>
      <w:r w:rsidR="00773975">
        <w:rPr>
          <w:rFonts w:eastAsia="Times New Roman" w:cstheme="minorHAnsi"/>
          <w:sz w:val="24"/>
          <w:szCs w:val="24"/>
          <w:lang w:val="en-US" w:eastAsia="en-GB"/>
        </w:rPr>
        <w:t>t</w:t>
      </w:r>
      <w:r w:rsidR="008068D1">
        <w:rPr>
          <w:rFonts w:eastAsia="Times New Roman" w:cstheme="minorHAnsi"/>
          <w:sz w:val="24"/>
          <w:szCs w:val="24"/>
          <w:lang w:val="en-US" w:eastAsia="en-GB"/>
        </w:rPr>
        <w:t>aurants declined slightly between 2019 and 2022</w:t>
      </w:r>
      <w:r w:rsidR="00BB6A62">
        <w:rPr>
          <w:rFonts w:eastAsia="Times New Roman" w:cstheme="minorHAnsi"/>
          <w:sz w:val="24"/>
          <w:szCs w:val="24"/>
          <w:lang w:val="en-US" w:eastAsia="en-GB"/>
        </w:rPr>
        <w:t>.</w:t>
      </w:r>
    </w:p>
    <w:p w14:paraId="1F32B9CC" w14:textId="501F40B4" w:rsidR="003C7C50" w:rsidRDefault="003C7C50" w:rsidP="003C7C50">
      <w:pPr>
        <w:spacing w:after="0" w:line="360" w:lineRule="auto"/>
        <w:jc w:val="both"/>
        <w:rPr>
          <w:rFonts w:eastAsia="Times New Roman" w:cstheme="minorHAnsi"/>
          <w:sz w:val="24"/>
          <w:szCs w:val="24"/>
          <w:lang w:val="en-US" w:eastAsia="en-GB"/>
        </w:rPr>
      </w:pPr>
      <w:r w:rsidRPr="00BB7EAC">
        <w:rPr>
          <w:rFonts w:eastAsia="Times New Roman" w:cstheme="minorHAnsi"/>
          <w:sz w:val="24"/>
          <w:szCs w:val="24"/>
          <w:lang w:val="en-US" w:eastAsia="en-GB"/>
        </w:rPr>
        <w:t xml:space="preserve">This is reflected in the large increase in alcohol </w:t>
      </w:r>
      <w:proofErr w:type="spellStart"/>
      <w:r w:rsidRPr="00BB7EAC">
        <w:rPr>
          <w:rFonts w:eastAsia="Times New Roman" w:cstheme="minorHAnsi"/>
          <w:sz w:val="24"/>
          <w:szCs w:val="24"/>
          <w:lang w:val="en-US" w:eastAsia="en-GB"/>
        </w:rPr>
        <w:t>off-licences</w:t>
      </w:r>
      <w:proofErr w:type="spellEnd"/>
      <w:r w:rsidRPr="00BB7EAC">
        <w:rPr>
          <w:rFonts w:eastAsia="Times New Roman" w:cstheme="minorHAnsi"/>
          <w:sz w:val="24"/>
          <w:szCs w:val="24"/>
          <w:lang w:val="en-US" w:eastAsia="en-GB"/>
        </w:rPr>
        <w:t xml:space="preserve">. In 2005 there were 1,070 spirits </w:t>
      </w:r>
      <w:proofErr w:type="spellStart"/>
      <w:r w:rsidRPr="00BB7EAC">
        <w:rPr>
          <w:rFonts w:eastAsia="Times New Roman" w:cstheme="minorHAnsi"/>
          <w:sz w:val="24"/>
          <w:szCs w:val="24"/>
          <w:lang w:val="en-US" w:eastAsia="en-GB"/>
        </w:rPr>
        <w:t>off-licences</w:t>
      </w:r>
      <w:proofErr w:type="spellEnd"/>
      <w:r w:rsidRPr="00BB7EAC">
        <w:rPr>
          <w:rFonts w:eastAsia="Times New Roman" w:cstheme="minorHAnsi"/>
          <w:sz w:val="24"/>
          <w:szCs w:val="24"/>
          <w:lang w:val="en-US" w:eastAsia="en-GB"/>
        </w:rPr>
        <w:t>. By 2022 this had increased to 2,271, an increase of 112.2%.</w:t>
      </w:r>
      <w:r w:rsidR="00BB6A62">
        <w:rPr>
          <w:rFonts w:eastAsia="Times New Roman" w:cstheme="minorHAnsi"/>
          <w:sz w:val="24"/>
          <w:szCs w:val="24"/>
          <w:lang w:val="en-US" w:eastAsia="en-GB"/>
        </w:rPr>
        <w:t xml:space="preserve"> In 2005 there were 317 special restaurant </w:t>
      </w:r>
      <w:proofErr w:type="spellStart"/>
      <w:r w:rsidR="00BB6A62">
        <w:rPr>
          <w:rFonts w:eastAsia="Times New Roman" w:cstheme="minorHAnsi"/>
          <w:sz w:val="24"/>
          <w:szCs w:val="24"/>
          <w:lang w:val="en-US" w:eastAsia="en-GB"/>
        </w:rPr>
        <w:t>licences</w:t>
      </w:r>
      <w:proofErr w:type="spellEnd"/>
      <w:r w:rsidR="00BB6A62">
        <w:rPr>
          <w:rFonts w:eastAsia="Times New Roman" w:cstheme="minorHAnsi"/>
          <w:sz w:val="24"/>
          <w:szCs w:val="24"/>
          <w:lang w:val="en-US" w:eastAsia="en-GB"/>
        </w:rPr>
        <w:t xml:space="preserve"> and this increased to 493 in 2022. Wine on-</w:t>
      </w:r>
      <w:proofErr w:type="spellStart"/>
      <w:r w:rsidR="00BB6A62">
        <w:rPr>
          <w:rFonts w:eastAsia="Times New Roman" w:cstheme="minorHAnsi"/>
          <w:sz w:val="24"/>
          <w:szCs w:val="24"/>
          <w:lang w:val="en-US" w:eastAsia="en-GB"/>
        </w:rPr>
        <w:t>licences</w:t>
      </w:r>
      <w:proofErr w:type="spellEnd"/>
      <w:r w:rsidR="00BB6A62">
        <w:rPr>
          <w:rFonts w:eastAsia="Times New Roman" w:cstheme="minorHAnsi"/>
          <w:sz w:val="24"/>
          <w:szCs w:val="24"/>
          <w:lang w:val="en-US" w:eastAsia="en-GB"/>
        </w:rPr>
        <w:t xml:space="preserve"> were 2231 in 2005 and increased to 2333 in 2022. The more recent </w:t>
      </w:r>
      <w:r w:rsidR="00AB5514">
        <w:rPr>
          <w:rFonts w:eastAsia="Times New Roman" w:cstheme="minorHAnsi"/>
          <w:sz w:val="24"/>
          <w:szCs w:val="24"/>
          <w:lang w:val="en-US" w:eastAsia="en-GB"/>
        </w:rPr>
        <w:t xml:space="preserve">performances in the </w:t>
      </w:r>
      <w:r w:rsidR="00BB6A62">
        <w:rPr>
          <w:rFonts w:eastAsia="Times New Roman" w:cstheme="minorHAnsi"/>
          <w:sz w:val="24"/>
          <w:szCs w:val="24"/>
          <w:lang w:val="en-US" w:eastAsia="en-GB"/>
        </w:rPr>
        <w:t>2019 to 2022 period</w:t>
      </w:r>
      <w:r w:rsidR="00AB5514">
        <w:rPr>
          <w:rFonts w:eastAsia="Times New Roman" w:cstheme="minorHAnsi"/>
          <w:sz w:val="24"/>
          <w:szCs w:val="24"/>
          <w:lang w:val="en-US" w:eastAsia="en-GB"/>
        </w:rPr>
        <w:t xml:space="preserve"> are summarized in Table 6.1.</w:t>
      </w:r>
    </w:p>
    <w:p w14:paraId="78B9E0EB" w14:textId="651595E6" w:rsidR="00AB5514" w:rsidRPr="00AB5514" w:rsidRDefault="00AB5514" w:rsidP="003C7C50">
      <w:pPr>
        <w:spacing w:after="0" w:line="360" w:lineRule="auto"/>
        <w:jc w:val="both"/>
        <w:rPr>
          <w:rFonts w:eastAsia="Times New Roman" w:cstheme="minorHAnsi"/>
          <w:b/>
          <w:sz w:val="24"/>
          <w:szCs w:val="24"/>
          <w:lang w:val="en-US" w:eastAsia="en-GB"/>
        </w:rPr>
      </w:pPr>
      <w:r w:rsidRPr="00AB5514">
        <w:rPr>
          <w:rFonts w:eastAsia="Times New Roman" w:cstheme="minorHAnsi"/>
          <w:b/>
          <w:sz w:val="24"/>
          <w:szCs w:val="24"/>
          <w:lang w:val="en-US" w:eastAsia="en-GB"/>
        </w:rPr>
        <w:t xml:space="preserve">Table 6.1 Alcohol </w:t>
      </w:r>
      <w:proofErr w:type="spellStart"/>
      <w:r w:rsidRPr="00AB5514">
        <w:rPr>
          <w:rFonts w:eastAsia="Times New Roman" w:cstheme="minorHAnsi"/>
          <w:b/>
          <w:sz w:val="24"/>
          <w:szCs w:val="24"/>
          <w:lang w:val="en-US" w:eastAsia="en-GB"/>
        </w:rPr>
        <w:t>licences</w:t>
      </w:r>
      <w:proofErr w:type="spellEnd"/>
      <w:r w:rsidRPr="00AB5514">
        <w:rPr>
          <w:rFonts w:eastAsia="Times New Roman" w:cstheme="minorHAnsi"/>
          <w:b/>
          <w:sz w:val="24"/>
          <w:szCs w:val="24"/>
          <w:lang w:val="en-US" w:eastAsia="en-GB"/>
        </w:rPr>
        <w:t>, various categories 2005, 2019</w:t>
      </w:r>
      <w:r>
        <w:rPr>
          <w:rFonts w:eastAsia="Times New Roman" w:cstheme="minorHAnsi"/>
          <w:b/>
          <w:sz w:val="24"/>
          <w:szCs w:val="24"/>
          <w:lang w:val="en-US" w:eastAsia="en-GB"/>
        </w:rPr>
        <w:t xml:space="preserve">, </w:t>
      </w:r>
      <w:r w:rsidRPr="00AB5514">
        <w:rPr>
          <w:rFonts w:eastAsia="Times New Roman" w:cstheme="minorHAnsi"/>
          <w:b/>
          <w:sz w:val="24"/>
          <w:szCs w:val="24"/>
          <w:lang w:val="en-US" w:eastAsia="en-GB"/>
        </w:rPr>
        <w:t>2022</w:t>
      </w:r>
    </w:p>
    <w:tbl>
      <w:tblPr>
        <w:tblStyle w:val="TableGrid"/>
        <w:tblW w:w="0" w:type="auto"/>
        <w:tblLook w:val="04A0" w:firstRow="1" w:lastRow="0" w:firstColumn="1" w:lastColumn="0" w:noHBand="0" w:noVBand="1"/>
      </w:tblPr>
      <w:tblGrid>
        <w:gridCol w:w="2254"/>
        <w:gridCol w:w="2254"/>
        <w:gridCol w:w="2254"/>
        <w:gridCol w:w="2254"/>
      </w:tblGrid>
      <w:tr w:rsidR="00AB5514" w14:paraId="658497ED" w14:textId="77777777" w:rsidTr="00AB5514">
        <w:tc>
          <w:tcPr>
            <w:tcW w:w="2254" w:type="dxa"/>
          </w:tcPr>
          <w:p w14:paraId="6B9AA466" w14:textId="77777777" w:rsidR="00AB5514" w:rsidRDefault="00AB5514" w:rsidP="003C7C50">
            <w:pPr>
              <w:spacing w:line="360" w:lineRule="auto"/>
              <w:jc w:val="both"/>
              <w:rPr>
                <w:rFonts w:cstheme="minorHAnsi"/>
                <w:sz w:val="24"/>
                <w:szCs w:val="24"/>
                <w:lang w:val="en-US" w:eastAsia="en-GB"/>
              </w:rPr>
            </w:pPr>
          </w:p>
        </w:tc>
        <w:tc>
          <w:tcPr>
            <w:tcW w:w="2254" w:type="dxa"/>
          </w:tcPr>
          <w:p w14:paraId="26A1CB93" w14:textId="74CC28CA" w:rsidR="00AB5514" w:rsidRDefault="00AB5514" w:rsidP="003C7C50">
            <w:pPr>
              <w:spacing w:line="360" w:lineRule="auto"/>
              <w:jc w:val="both"/>
              <w:rPr>
                <w:rFonts w:cstheme="minorHAnsi"/>
                <w:sz w:val="24"/>
                <w:szCs w:val="24"/>
                <w:lang w:val="en-US" w:eastAsia="en-GB"/>
              </w:rPr>
            </w:pPr>
            <w:r>
              <w:rPr>
                <w:rFonts w:cstheme="minorHAnsi"/>
                <w:sz w:val="24"/>
                <w:szCs w:val="24"/>
                <w:lang w:val="en-US" w:eastAsia="en-GB"/>
              </w:rPr>
              <w:t>2005</w:t>
            </w:r>
          </w:p>
        </w:tc>
        <w:tc>
          <w:tcPr>
            <w:tcW w:w="2254" w:type="dxa"/>
          </w:tcPr>
          <w:p w14:paraId="280B9D3F" w14:textId="5732C55D" w:rsidR="00AB5514" w:rsidRDefault="00AB5514" w:rsidP="003C7C50">
            <w:pPr>
              <w:spacing w:line="360" w:lineRule="auto"/>
              <w:jc w:val="both"/>
              <w:rPr>
                <w:rFonts w:cstheme="minorHAnsi"/>
                <w:sz w:val="24"/>
                <w:szCs w:val="24"/>
                <w:lang w:val="en-US" w:eastAsia="en-GB"/>
              </w:rPr>
            </w:pPr>
            <w:r>
              <w:rPr>
                <w:rFonts w:cstheme="minorHAnsi"/>
                <w:sz w:val="24"/>
                <w:szCs w:val="24"/>
                <w:lang w:val="en-US" w:eastAsia="en-GB"/>
              </w:rPr>
              <w:t>2019</w:t>
            </w:r>
          </w:p>
        </w:tc>
        <w:tc>
          <w:tcPr>
            <w:tcW w:w="2254" w:type="dxa"/>
          </w:tcPr>
          <w:p w14:paraId="609C415E" w14:textId="5250ECA5" w:rsidR="00AB5514" w:rsidRDefault="00AB5514" w:rsidP="003C7C50">
            <w:pPr>
              <w:spacing w:line="360" w:lineRule="auto"/>
              <w:jc w:val="both"/>
              <w:rPr>
                <w:rFonts w:cstheme="minorHAnsi"/>
                <w:sz w:val="24"/>
                <w:szCs w:val="24"/>
                <w:lang w:val="en-US" w:eastAsia="en-GB"/>
              </w:rPr>
            </w:pPr>
            <w:r>
              <w:rPr>
                <w:rFonts w:cstheme="minorHAnsi"/>
                <w:sz w:val="24"/>
                <w:szCs w:val="24"/>
                <w:lang w:val="en-US" w:eastAsia="en-GB"/>
              </w:rPr>
              <w:t>2022</w:t>
            </w:r>
          </w:p>
        </w:tc>
      </w:tr>
      <w:tr w:rsidR="00AB5514" w14:paraId="0BEA2F50" w14:textId="77777777" w:rsidTr="00AB5514">
        <w:tc>
          <w:tcPr>
            <w:tcW w:w="2254" w:type="dxa"/>
          </w:tcPr>
          <w:p w14:paraId="2AC544B4" w14:textId="012F0EE8" w:rsidR="00AB5514" w:rsidRDefault="00AB5514" w:rsidP="003C7C50">
            <w:pPr>
              <w:spacing w:line="360" w:lineRule="auto"/>
              <w:jc w:val="both"/>
              <w:rPr>
                <w:rFonts w:cstheme="minorHAnsi"/>
                <w:sz w:val="24"/>
                <w:szCs w:val="24"/>
                <w:lang w:val="en-US" w:eastAsia="en-GB"/>
              </w:rPr>
            </w:pPr>
            <w:r>
              <w:rPr>
                <w:rFonts w:cstheme="minorHAnsi"/>
                <w:sz w:val="24"/>
                <w:szCs w:val="24"/>
                <w:lang w:val="en-US" w:eastAsia="en-GB"/>
              </w:rPr>
              <w:t xml:space="preserve">Spirits </w:t>
            </w:r>
            <w:proofErr w:type="spellStart"/>
            <w:r>
              <w:rPr>
                <w:rFonts w:cstheme="minorHAnsi"/>
                <w:sz w:val="24"/>
                <w:szCs w:val="24"/>
                <w:lang w:val="en-US" w:eastAsia="en-GB"/>
              </w:rPr>
              <w:t>off-licence</w:t>
            </w:r>
            <w:proofErr w:type="spellEnd"/>
            <w:r>
              <w:rPr>
                <w:rFonts w:cstheme="minorHAnsi"/>
                <w:sz w:val="24"/>
                <w:szCs w:val="24"/>
                <w:lang w:val="en-US" w:eastAsia="en-GB"/>
              </w:rPr>
              <w:t xml:space="preserve"> </w:t>
            </w:r>
          </w:p>
        </w:tc>
        <w:tc>
          <w:tcPr>
            <w:tcW w:w="2254" w:type="dxa"/>
          </w:tcPr>
          <w:p w14:paraId="6CE96C8E" w14:textId="6582620E" w:rsidR="00AB5514" w:rsidRDefault="00AB5514" w:rsidP="003C7C50">
            <w:pPr>
              <w:spacing w:line="360" w:lineRule="auto"/>
              <w:jc w:val="both"/>
              <w:rPr>
                <w:rFonts w:cstheme="minorHAnsi"/>
                <w:sz w:val="24"/>
                <w:szCs w:val="24"/>
                <w:lang w:val="en-US" w:eastAsia="en-GB"/>
              </w:rPr>
            </w:pPr>
            <w:r>
              <w:rPr>
                <w:rFonts w:cstheme="minorHAnsi"/>
                <w:sz w:val="24"/>
                <w:szCs w:val="24"/>
                <w:lang w:val="en-US" w:eastAsia="en-GB"/>
              </w:rPr>
              <w:t>1070</w:t>
            </w:r>
          </w:p>
        </w:tc>
        <w:tc>
          <w:tcPr>
            <w:tcW w:w="2254" w:type="dxa"/>
          </w:tcPr>
          <w:p w14:paraId="51F66225" w14:textId="423B1671" w:rsidR="00AB5514" w:rsidRDefault="00AB5514" w:rsidP="003C7C50">
            <w:pPr>
              <w:spacing w:line="360" w:lineRule="auto"/>
              <w:jc w:val="both"/>
              <w:rPr>
                <w:rFonts w:cstheme="minorHAnsi"/>
                <w:sz w:val="24"/>
                <w:szCs w:val="24"/>
                <w:lang w:val="en-US" w:eastAsia="en-GB"/>
              </w:rPr>
            </w:pPr>
            <w:r>
              <w:rPr>
                <w:rFonts w:cstheme="minorHAnsi"/>
                <w:sz w:val="24"/>
                <w:szCs w:val="24"/>
                <w:lang w:val="en-US" w:eastAsia="en-GB"/>
              </w:rPr>
              <w:t>1990</w:t>
            </w:r>
          </w:p>
        </w:tc>
        <w:tc>
          <w:tcPr>
            <w:tcW w:w="2254" w:type="dxa"/>
          </w:tcPr>
          <w:p w14:paraId="74200845" w14:textId="180E50C1" w:rsidR="00AB5514" w:rsidRDefault="00AB5514" w:rsidP="003C7C50">
            <w:pPr>
              <w:spacing w:line="360" w:lineRule="auto"/>
              <w:jc w:val="both"/>
              <w:rPr>
                <w:rFonts w:cstheme="minorHAnsi"/>
                <w:sz w:val="24"/>
                <w:szCs w:val="24"/>
                <w:lang w:val="en-US" w:eastAsia="en-GB"/>
              </w:rPr>
            </w:pPr>
            <w:r>
              <w:rPr>
                <w:rFonts w:cstheme="minorHAnsi"/>
                <w:sz w:val="24"/>
                <w:szCs w:val="24"/>
                <w:lang w:val="en-US" w:eastAsia="en-GB"/>
              </w:rPr>
              <w:t>2271</w:t>
            </w:r>
          </w:p>
        </w:tc>
      </w:tr>
      <w:tr w:rsidR="00AB5514" w14:paraId="41C4176C" w14:textId="77777777" w:rsidTr="00AB5514">
        <w:tc>
          <w:tcPr>
            <w:tcW w:w="2254" w:type="dxa"/>
          </w:tcPr>
          <w:p w14:paraId="3225C770" w14:textId="4DAAB815" w:rsidR="00AB5514" w:rsidRDefault="00AB5514" w:rsidP="00AB5514">
            <w:pPr>
              <w:spacing w:line="360" w:lineRule="auto"/>
              <w:jc w:val="both"/>
              <w:rPr>
                <w:rFonts w:cstheme="minorHAnsi"/>
                <w:sz w:val="24"/>
                <w:szCs w:val="24"/>
                <w:lang w:val="en-US" w:eastAsia="en-GB"/>
              </w:rPr>
            </w:pPr>
            <w:r>
              <w:rPr>
                <w:rFonts w:cstheme="minorHAnsi"/>
                <w:sz w:val="24"/>
                <w:szCs w:val="24"/>
                <w:lang w:val="en-US" w:eastAsia="en-GB"/>
              </w:rPr>
              <w:t>Special restaurant on-</w:t>
            </w:r>
            <w:proofErr w:type="spellStart"/>
            <w:r>
              <w:rPr>
                <w:rFonts w:cstheme="minorHAnsi"/>
                <w:sz w:val="24"/>
                <w:szCs w:val="24"/>
                <w:lang w:val="en-US" w:eastAsia="en-GB"/>
              </w:rPr>
              <w:t>licence</w:t>
            </w:r>
            <w:proofErr w:type="spellEnd"/>
          </w:p>
        </w:tc>
        <w:tc>
          <w:tcPr>
            <w:tcW w:w="2254" w:type="dxa"/>
          </w:tcPr>
          <w:p w14:paraId="6E60D014" w14:textId="47674589" w:rsidR="00AB5514" w:rsidRDefault="00AB5514" w:rsidP="003C7C50">
            <w:pPr>
              <w:spacing w:line="360" w:lineRule="auto"/>
              <w:jc w:val="both"/>
              <w:rPr>
                <w:rFonts w:cstheme="minorHAnsi"/>
                <w:sz w:val="24"/>
                <w:szCs w:val="24"/>
                <w:lang w:val="en-US" w:eastAsia="en-GB"/>
              </w:rPr>
            </w:pPr>
            <w:r>
              <w:rPr>
                <w:rFonts w:cstheme="minorHAnsi"/>
                <w:sz w:val="24"/>
                <w:szCs w:val="24"/>
                <w:lang w:val="en-US" w:eastAsia="en-GB"/>
              </w:rPr>
              <w:t>317</w:t>
            </w:r>
          </w:p>
        </w:tc>
        <w:tc>
          <w:tcPr>
            <w:tcW w:w="2254" w:type="dxa"/>
          </w:tcPr>
          <w:p w14:paraId="131B788B" w14:textId="0D102D0F" w:rsidR="00AB5514" w:rsidRDefault="00AB5514" w:rsidP="003C7C50">
            <w:pPr>
              <w:spacing w:line="360" w:lineRule="auto"/>
              <w:jc w:val="both"/>
              <w:rPr>
                <w:rFonts w:cstheme="minorHAnsi"/>
                <w:sz w:val="24"/>
                <w:szCs w:val="24"/>
                <w:lang w:val="en-US" w:eastAsia="en-GB"/>
              </w:rPr>
            </w:pPr>
            <w:r>
              <w:rPr>
                <w:rFonts w:cstheme="minorHAnsi"/>
                <w:sz w:val="24"/>
                <w:szCs w:val="24"/>
                <w:lang w:val="en-US" w:eastAsia="en-GB"/>
              </w:rPr>
              <w:t>498</w:t>
            </w:r>
          </w:p>
        </w:tc>
        <w:tc>
          <w:tcPr>
            <w:tcW w:w="2254" w:type="dxa"/>
          </w:tcPr>
          <w:p w14:paraId="1FEC27EB" w14:textId="338BD8C5" w:rsidR="00AB5514" w:rsidRDefault="00AB5514" w:rsidP="003C7C50">
            <w:pPr>
              <w:spacing w:line="360" w:lineRule="auto"/>
              <w:jc w:val="both"/>
              <w:rPr>
                <w:rFonts w:cstheme="minorHAnsi"/>
                <w:sz w:val="24"/>
                <w:szCs w:val="24"/>
                <w:lang w:val="en-US" w:eastAsia="en-GB"/>
              </w:rPr>
            </w:pPr>
            <w:r>
              <w:rPr>
                <w:rFonts w:cstheme="minorHAnsi"/>
                <w:sz w:val="24"/>
                <w:szCs w:val="24"/>
                <w:lang w:val="en-US" w:eastAsia="en-GB"/>
              </w:rPr>
              <w:t>493</w:t>
            </w:r>
          </w:p>
        </w:tc>
      </w:tr>
      <w:tr w:rsidR="00AB5514" w14:paraId="22D107F0" w14:textId="77777777" w:rsidTr="00AB5514">
        <w:tc>
          <w:tcPr>
            <w:tcW w:w="2254" w:type="dxa"/>
          </w:tcPr>
          <w:p w14:paraId="1AC354CA" w14:textId="6B478008" w:rsidR="00AB5514" w:rsidRDefault="00AB5514" w:rsidP="003C7C50">
            <w:pPr>
              <w:spacing w:line="360" w:lineRule="auto"/>
              <w:jc w:val="both"/>
              <w:rPr>
                <w:rFonts w:cstheme="minorHAnsi"/>
                <w:sz w:val="24"/>
                <w:szCs w:val="24"/>
                <w:lang w:val="en-US" w:eastAsia="en-GB"/>
              </w:rPr>
            </w:pPr>
            <w:r>
              <w:rPr>
                <w:rFonts w:cstheme="minorHAnsi"/>
                <w:sz w:val="24"/>
                <w:szCs w:val="24"/>
                <w:lang w:val="en-US" w:eastAsia="en-GB"/>
              </w:rPr>
              <w:t>Wine on-</w:t>
            </w:r>
            <w:proofErr w:type="spellStart"/>
            <w:r>
              <w:rPr>
                <w:rFonts w:cstheme="minorHAnsi"/>
                <w:sz w:val="24"/>
                <w:szCs w:val="24"/>
                <w:lang w:val="en-US" w:eastAsia="en-GB"/>
              </w:rPr>
              <w:t>licence</w:t>
            </w:r>
            <w:proofErr w:type="spellEnd"/>
          </w:p>
        </w:tc>
        <w:tc>
          <w:tcPr>
            <w:tcW w:w="2254" w:type="dxa"/>
          </w:tcPr>
          <w:p w14:paraId="529898F5" w14:textId="569C9D6D" w:rsidR="00AB5514" w:rsidRDefault="00AB5514" w:rsidP="003C7C50">
            <w:pPr>
              <w:spacing w:line="360" w:lineRule="auto"/>
              <w:jc w:val="both"/>
              <w:rPr>
                <w:rFonts w:cstheme="minorHAnsi"/>
                <w:sz w:val="24"/>
                <w:szCs w:val="24"/>
                <w:lang w:val="en-US" w:eastAsia="en-GB"/>
              </w:rPr>
            </w:pPr>
            <w:r>
              <w:rPr>
                <w:rFonts w:cstheme="minorHAnsi"/>
                <w:sz w:val="24"/>
                <w:szCs w:val="24"/>
                <w:lang w:val="en-US" w:eastAsia="en-GB"/>
              </w:rPr>
              <w:t>2231</w:t>
            </w:r>
          </w:p>
        </w:tc>
        <w:tc>
          <w:tcPr>
            <w:tcW w:w="2254" w:type="dxa"/>
          </w:tcPr>
          <w:p w14:paraId="4330C519" w14:textId="494C1650" w:rsidR="00AB5514" w:rsidRDefault="00AB5514" w:rsidP="003C7C50">
            <w:pPr>
              <w:spacing w:line="360" w:lineRule="auto"/>
              <w:jc w:val="both"/>
              <w:rPr>
                <w:rFonts w:cstheme="minorHAnsi"/>
                <w:sz w:val="24"/>
                <w:szCs w:val="24"/>
                <w:lang w:val="en-US" w:eastAsia="en-GB"/>
              </w:rPr>
            </w:pPr>
            <w:r>
              <w:rPr>
                <w:rFonts w:cstheme="minorHAnsi"/>
                <w:sz w:val="24"/>
                <w:szCs w:val="24"/>
                <w:lang w:val="en-US" w:eastAsia="en-GB"/>
              </w:rPr>
              <w:t>2350</w:t>
            </w:r>
          </w:p>
        </w:tc>
        <w:tc>
          <w:tcPr>
            <w:tcW w:w="2254" w:type="dxa"/>
          </w:tcPr>
          <w:p w14:paraId="41061E9B" w14:textId="59B8CAD8" w:rsidR="00AB5514" w:rsidRDefault="00AB5514" w:rsidP="003C7C50">
            <w:pPr>
              <w:spacing w:line="360" w:lineRule="auto"/>
              <w:jc w:val="both"/>
              <w:rPr>
                <w:rFonts w:cstheme="minorHAnsi"/>
                <w:sz w:val="24"/>
                <w:szCs w:val="24"/>
                <w:lang w:val="en-US" w:eastAsia="en-GB"/>
              </w:rPr>
            </w:pPr>
            <w:r>
              <w:rPr>
                <w:rFonts w:cstheme="minorHAnsi"/>
                <w:sz w:val="24"/>
                <w:szCs w:val="24"/>
                <w:lang w:val="en-US" w:eastAsia="en-GB"/>
              </w:rPr>
              <w:t>2333</w:t>
            </w:r>
          </w:p>
        </w:tc>
      </w:tr>
    </w:tbl>
    <w:p w14:paraId="1347BA62" w14:textId="49B421EB" w:rsidR="00AB5514" w:rsidRDefault="00AB5514" w:rsidP="003C7C50">
      <w:pPr>
        <w:spacing w:after="0" w:line="360" w:lineRule="auto"/>
        <w:jc w:val="both"/>
        <w:rPr>
          <w:rFonts w:eastAsia="Times New Roman" w:cstheme="minorHAnsi"/>
          <w:sz w:val="24"/>
          <w:szCs w:val="24"/>
          <w:lang w:val="en-US" w:eastAsia="en-GB"/>
        </w:rPr>
      </w:pPr>
      <w:r>
        <w:rPr>
          <w:rFonts w:eastAsia="Times New Roman" w:cstheme="minorHAnsi"/>
          <w:sz w:val="24"/>
          <w:szCs w:val="24"/>
          <w:lang w:val="en-US" w:eastAsia="en-GB"/>
        </w:rPr>
        <w:t>Source. Revenue database</w:t>
      </w:r>
    </w:p>
    <w:p w14:paraId="1E860D9D" w14:textId="0755E2C3" w:rsidR="00AB5514" w:rsidRPr="00CC42FE" w:rsidRDefault="008068D1" w:rsidP="003C7C50">
      <w:pPr>
        <w:spacing w:after="0" w:line="360" w:lineRule="auto"/>
        <w:jc w:val="both"/>
        <w:rPr>
          <w:rFonts w:eastAsia="Times New Roman" w:cstheme="minorHAnsi"/>
          <w:sz w:val="24"/>
          <w:szCs w:val="24"/>
          <w:lang w:val="en-US" w:eastAsia="en-GB"/>
        </w:rPr>
      </w:pPr>
      <w:r>
        <w:rPr>
          <w:rFonts w:eastAsia="Times New Roman" w:cstheme="minorHAnsi"/>
          <w:sz w:val="24"/>
          <w:szCs w:val="24"/>
          <w:lang w:val="en-US" w:eastAsia="en-GB"/>
        </w:rPr>
        <w:t xml:space="preserve">Spirits </w:t>
      </w:r>
      <w:proofErr w:type="spellStart"/>
      <w:r>
        <w:rPr>
          <w:rFonts w:eastAsia="Times New Roman" w:cstheme="minorHAnsi"/>
          <w:sz w:val="24"/>
          <w:szCs w:val="24"/>
          <w:lang w:val="en-US" w:eastAsia="en-GB"/>
        </w:rPr>
        <w:t>off-licences</w:t>
      </w:r>
      <w:proofErr w:type="spellEnd"/>
      <w:r>
        <w:rPr>
          <w:rFonts w:eastAsia="Times New Roman" w:cstheme="minorHAnsi"/>
          <w:sz w:val="24"/>
          <w:szCs w:val="24"/>
          <w:lang w:val="en-US" w:eastAsia="en-GB"/>
        </w:rPr>
        <w:t xml:space="preserve"> increased substantially between 2019 and 2022. Special restaurant </w:t>
      </w:r>
      <w:proofErr w:type="spellStart"/>
      <w:r w:rsidRPr="00CC42FE">
        <w:rPr>
          <w:rFonts w:eastAsia="Times New Roman" w:cstheme="minorHAnsi"/>
          <w:sz w:val="24"/>
          <w:szCs w:val="24"/>
          <w:lang w:val="en-US" w:eastAsia="en-GB"/>
        </w:rPr>
        <w:t>licences</w:t>
      </w:r>
      <w:proofErr w:type="spellEnd"/>
      <w:r w:rsidRPr="00CC42FE">
        <w:rPr>
          <w:rFonts w:eastAsia="Times New Roman" w:cstheme="minorHAnsi"/>
          <w:sz w:val="24"/>
          <w:szCs w:val="24"/>
          <w:lang w:val="en-US" w:eastAsia="en-GB"/>
        </w:rPr>
        <w:t xml:space="preserve"> declined slightly between 2019 and 2022. Wine on-</w:t>
      </w:r>
      <w:proofErr w:type="spellStart"/>
      <w:r w:rsidRPr="00CC42FE">
        <w:rPr>
          <w:rFonts w:eastAsia="Times New Roman" w:cstheme="minorHAnsi"/>
          <w:sz w:val="24"/>
          <w:szCs w:val="24"/>
          <w:lang w:val="en-US" w:eastAsia="en-GB"/>
        </w:rPr>
        <w:t>licences</w:t>
      </w:r>
      <w:proofErr w:type="spellEnd"/>
      <w:r w:rsidRPr="00CC42FE">
        <w:rPr>
          <w:rFonts w:eastAsia="Times New Roman" w:cstheme="minorHAnsi"/>
          <w:sz w:val="24"/>
          <w:szCs w:val="24"/>
          <w:lang w:val="en-US" w:eastAsia="en-GB"/>
        </w:rPr>
        <w:t xml:space="preserve"> also declined slightly.</w:t>
      </w:r>
    </w:p>
    <w:p w14:paraId="04E900B3" w14:textId="53463AD1" w:rsidR="009954AA" w:rsidRPr="00CC42FE" w:rsidRDefault="009954AA" w:rsidP="003C7C50">
      <w:pPr>
        <w:spacing w:after="0" w:line="360" w:lineRule="auto"/>
        <w:jc w:val="both"/>
        <w:rPr>
          <w:rFonts w:eastAsia="Times New Roman" w:cstheme="minorHAnsi"/>
          <w:sz w:val="24"/>
          <w:szCs w:val="24"/>
          <w:lang w:val="en-US" w:eastAsia="en-GB"/>
        </w:rPr>
      </w:pPr>
      <w:r w:rsidRPr="00CC42FE">
        <w:rPr>
          <w:rFonts w:eastAsia="Times New Roman" w:cstheme="minorHAnsi"/>
          <w:sz w:val="24"/>
          <w:szCs w:val="24"/>
          <w:lang w:val="en-US" w:eastAsia="en-GB"/>
        </w:rPr>
        <w:t xml:space="preserve">The VFI database has a slightly different special restaurant </w:t>
      </w:r>
      <w:proofErr w:type="spellStart"/>
      <w:r w:rsidRPr="00CC42FE">
        <w:rPr>
          <w:rFonts w:eastAsia="Times New Roman" w:cstheme="minorHAnsi"/>
          <w:sz w:val="24"/>
          <w:szCs w:val="24"/>
          <w:lang w:val="en-US" w:eastAsia="en-GB"/>
        </w:rPr>
        <w:t>licence</w:t>
      </w:r>
      <w:proofErr w:type="spellEnd"/>
      <w:r w:rsidRPr="00CC42FE">
        <w:rPr>
          <w:rFonts w:eastAsia="Times New Roman" w:cstheme="minorHAnsi"/>
          <w:sz w:val="24"/>
          <w:szCs w:val="24"/>
          <w:lang w:val="en-US" w:eastAsia="en-GB"/>
        </w:rPr>
        <w:t xml:space="preserve"> total than the Revenue database.</w:t>
      </w:r>
      <w:r w:rsidR="00773975" w:rsidRPr="00CC42FE">
        <w:rPr>
          <w:rFonts w:eastAsia="Times New Roman" w:cstheme="minorHAnsi"/>
          <w:sz w:val="24"/>
          <w:szCs w:val="24"/>
          <w:lang w:val="en-US" w:eastAsia="en-GB"/>
        </w:rPr>
        <w:t xml:space="preserve"> </w:t>
      </w:r>
      <w:r w:rsidRPr="00CC42FE">
        <w:rPr>
          <w:rFonts w:eastAsia="Times New Roman" w:cstheme="minorHAnsi"/>
          <w:sz w:val="24"/>
          <w:szCs w:val="24"/>
          <w:lang w:val="en-US" w:eastAsia="en-GB"/>
        </w:rPr>
        <w:t>In 2022 the VFI figure was 526 compared with 493 from Revenue. The 2019 VFI figure was 507 compared to Revenues 498.</w:t>
      </w:r>
    </w:p>
    <w:p w14:paraId="5FE171D2" w14:textId="601E9F2F" w:rsidR="009954AA" w:rsidRPr="00CC42FE" w:rsidRDefault="009954AA" w:rsidP="003C7C50">
      <w:pPr>
        <w:spacing w:after="0" w:line="360" w:lineRule="auto"/>
        <w:jc w:val="both"/>
        <w:rPr>
          <w:rFonts w:eastAsia="Times New Roman" w:cstheme="minorHAnsi"/>
          <w:sz w:val="24"/>
          <w:szCs w:val="24"/>
          <w:lang w:val="en-US" w:eastAsia="en-GB"/>
        </w:rPr>
      </w:pPr>
      <w:r w:rsidRPr="00CC42FE">
        <w:rPr>
          <w:rFonts w:eastAsia="Times New Roman" w:cstheme="minorHAnsi"/>
          <w:sz w:val="24"/>
          <w:szCs w:val="24"/>
          <w:lang w:val="en-US" w:eastAsia="en-GB"/>
        </w:rPr>
        <w:t>The VFI figures for the different recent years are 2019 507, 2020 504, 2021 514, 2022 526 and 2023 527. The number has not declined over the recent period.</w:t>
      </w:r>
    </w:p>
    <w:p w14:paraId="5BE9D4A0" w14:textId="332901F8" w:rsidR="009954AA" w:rsidRPr="00CC42FE" w:rsidRDefault="009954AA" w:rsidP="003C7C50">
      <w:pPr>
        <w:spacing w:after="0" w:line="360" w:lineRule="auto"/>
        <w:jc w:val="both"/>
        <w:rPr>
          <w:rFonts w:eastAsia="Times New Roman" w:cstheme="minorHAnsi"/>
          <w:sz w:val="24"/>
          <w:szCs w:val="24"/>
          <w:lang w:val="en-US" w:eastAsia="en-GB"/>
        </w:rPr>
      </w:pPr>
      <w:r w:rsidRPr="00CC42FE">
        <w:rPr>
          <w:rFonts w:eastAsia="Times New Roman" w:cstheme="minorHAnsi"/>
          <w:sz w:val="24"/>
          <w:szCs w:val="24"/>
          <w:lang w:val="en-US" w:eastAsia="en-GB"/>
        </w:rPr>
        <w:t>The Revenue figure are 2019 498, 2020 483, 2021 514 and 2022 493. Unlike the VFI figures these show a small decrease between 2019 and 2022.</w:t>
      </w:r>
    </w:p>
    <w:p w14:paraId="254540C3" w14:textId="6F5F964E" w:rsidR="008068D1" w:rsidRPr="00CC42FE" w:rsidRDefault="009954AA" w:rsidP="003C7C50">
      <w:pPr>
        <w:spacing w:after="0" w:line="360" w:lineRule="auto"/>
        <w:jc w:val="both"/>
        <w:rPr>
          <w:rFonts w:eastAsia="Times New Roman" w:cstheme="minorHAnsi"/>
          <w:sz w:val="24"/>
          <w:szCs w:val="24"/>
          <w:lang w:val="en-US" w:eastAsia="en-GB"/>
        </w:rPr>
      </w:pPr>
      <w:r w:rsidRPr="00CC42FE">
        <w:rPr>
          <w:rFonts w:eastAsia="Times New Roman" w:cstheme="minorHAnsi"/>
          <w:sz w:val="24"/>
          <w:szCs w:val="24"/>
          <w:lang w:val="en-US" w:eastAsia="en-GB"/>
        </w:rPr>
        <w:t>The VFI wine licensed restaurants were 2359 in 2019 and 2355 in 2023, There was a decrease from 2412 in 2022 to 2355 in 2023.</w:t>
      </w:r>
    </w:p>
    <w:p w14:paraId="47A6CECF" w14:textId="2DFE4DC2" w:rsidR="00D679FC" w:rsidRPr="00CC42FE" w:rsidRDefault="008068D1" w:rsidP="00D679FC">
      <w:pPr>
        <w:spacing w:line="360" w:lineRule="auto"/>
        <w:jc w:val="both"/>
        <w:rPr>
          <w:rFonts w:cstheme="minorHAnsi"/>
          <w:sz w:val="24"/>
          <w:szCs w:val="24"/>
        </w:rPr>
      </w:pPr>
      <w:r w:rsidRPr="00CC42FE">
        <w:rPr>
          <w:rFonts w:eastAsia="Times New Roman" w:cstheme="minorHAnsi"/>
          <w:sz w:val="24"/>
          <w:szCs w:val="24"/>
          <w:lang w:val="en-US" w:eastAsia="en-GB"/>
        </w:rPr>
        <w:t xml:space="preserve">Data collected by the </w:t>
      </w:r>
      <w:r w:rsidR="009954AA" w:rsidRPr="00CC42FE">
        <w:rPr>
          <w:rFonts w:eastAsia="Times New Roman" w:cstheme="minorHAnsi"/>
          <w:sz w:val="24"/>
          <w:szCs w:val="24"/>
          <w:lang w:val="en-US" w:eastAsia="en-GB"/>
        </w:rPr>
        <w:t>Restaurants Association of Ireland</w:t>
      </w:r>
      <w:r w:rsidR="00D679FC" w:rsidRPr="00CC42FE">
        <w:rPr>
          <w:rFonts w:cstheme="minorHAnsi"/>
          <w:sz w:val="24"/>
          <w:szCs w:val="24"/>
        </w:rPr>
        <w:t xml:space="preserve"> reports 212 restaurant (or food-led businesses) closures in the first three months of 2024 compared with 177 in Quarter 4 2023 and 106 in Quarter 3 2023.</w:t>
      </w:r>
    </w:p>
    <w:p w14:paraId="07B0C7F0" w14:textId="30E6E905" w:rsidR="008E5F7E" w:rsidRPr="00CC42FE" w:rsidRDefault="008E5F7E" w:rsidP="008E5F7E">
      <w:pPr>
        <w:pStyle w:val="BodyText"/>
        <w:spacing w:line="360" w:lineRule="auto"/>
        <w:jc w:val="both"/>
        <w:rPr>
          <w:rFonts w:eastAsia="Times New Roman" w:cstheme="minorHAnsi"/>
          <w:sz w:val="24"/>
          <w:szCs w:val="24"/>
          <w:lang w:val="en-GB"/>
        </w:rPr>
      </w:pPr>
      <w:r w:rsidRPr="00CC42FE">
        <w:rPr>
          <w:rFonts w:eastAsia="Times New Roman" w:cstheme="minorHAnsi"/>
          <w:sz w:val="24"/>
          <w:szCs w:val="24"/>
          <w:lang w:val="en-US" w:eastAsia="en-GB"/>
        </w:rPr>
        <w:t xml:space="preserve">Tax on alcohol in Ireland is high relative to other EU economies and the UK </w:t>
      </w:r>
      <w:r w:rsidR="009E5AE4" w:rsidRPr="00CC42FE">
        <w:rPr>
          <w:rFonts w:eastAsia="Times New Roman" w:cstheme="minorHAnsi"/>
          <w:sz w:val="24"/>
          <w:szCs w:val="24"/>
          <w:lang w:val="en-US" w:eastAsia="en-GB"/>
        </w:rPr>
        <w:t>which</w:t>
      </w:r>
      <w:r w:rsidR="003C7C50" w:rsidRPr="00CC42FE">
        <w:rPr>
          <w:rFonts w:eastAsia="Times New Roman" w:cstheme="minorHAnsi"/>
          <w:sz w:val="24"/>
          <w:szCs w:val="24"/>
          <w:lang w:val="en-US" w:eastAsia="en-GB"/>
        </w:rPr>
        <w:t xml:space="preserve"> does not support the public house sector and the overall alcohol sector</w:t>
      </w:r>
      <w:r w:rsidRPr="00CC42FE">
        <w:rPr>
          <w:rFonts w:eastAsia="Times New Roman" w:cstheme="minorHAnsi"/>
          <w:sz w:val="24"/>
          <w:szCs w:val="24"/>
          <w:lang w:val="en-US" w:eastAsia="en-GB"/>
        </w:rPr>
        <w:t xml:space="preserve">. </w:t>
      </w:r>
      <w:r w:rsidRPr="00CC42FE">
        <w:rPr>
          <w:rFonts w:eastAsia="Times New Roman" w:cstheme="minorHAnsi"/>
          <w:sz w:val="24"/>
          <w:szCs w:val="24"/>
          <w:lang w:val="en-GB"/>
        </w:rPr>
        <w:t>On the “league table” basis Ireland has the second highest wine excise rate, the third highest beer excise rate and the third highest spirits rates in the EU and the UK. On the average of the three beverages rates Ireland has the second highest average alcohol excise rate behind Finland. The quantitative gap between Ireland and the large majority of other EU economies on alcohol excise is substantial.</w:t>
      </w:r>
      <w:r w:rsidR="009E5AE4" w:rsidRPr="00CC42FE">
        <w:rPr>
          <w:rFonts w:eastAsia="Times New Roman" w:cstheme="minorHAnsi"/>
          <w:sz w:val="24"/>
          <w:szCs w:val="24"/>
          <w:lang w:val="en-GB"/>
        </w:rPr>
        <w:t xml:space="preserve"> The main features of the comparison between Ireland and the EU+UK are:</w:t>
      </w:r>
      <w:r w:rsidRPr="00CC42FE">
        <w:rPr>
          <w:rFonts w:eastAsia="Times New Roman" w:cstheme="minorHAnsi"/>
          <w:sz w:val="24"/>
          <w:szCs w:val="24"/>
          <w:lang w:val="en-GB"/>
        </w:rPr>
        <w:t xml:space="preserve"> </w:t>
      </w:r>
    </w:p>
    <w:p w14:paraId="20B2F9D2" w14:textId="77777777" w:rsidR="008E5F7E" w:rsidRPr="00CC42FE" w:rsidRDefault="008E5F7E" w:rsidP="008E5F7E">
      <w:pPr>
        <w:numPr>
          <w:ilvl w:val="0"/>
          <w:numId w:val="8"/>
        </w:numPr>
        <w:spacing w:after="0" w:line="360" w:lineRule="auto"/>
        <w:jc w:val="both"/>
        <w:rPr>
          <w:rFonts w:eastAsia="Times New Roman" w:cstheme="minorHAnsi"/>
          <w:sz w:val="24"/>
          <w:szCs w:val="24"/>
        </w:rPr>
      </w:pPr>
      <w:r w:rsidRPr="00CC42FE">
        <w:rPr>
          <w:rFonts w:eastAsia="Times New Roman" w:cstheme="minorHAnsi"/>
          <w:sz w:val="24"/>
          <w:szCs w:val="24"/>
        </w:rPr>
        <w:t>Ireland has the second highest wine excise in the EU27 and UK</w:t>
      </w:r>
    </w:p>
    <w:p w14:paraId="0D26C422" w14:textId="77777777" w:rsidR="008E5F7E" w:rsidRPr="00CC42FE" w:rsidRDefault="008E5F7E" w:rsidP="008E5F7E">
      <w:pPr>
        <w:numPr>
          <w:ilvl w:val="0"/>
          <w:numId w:val="8"/>
        </w:numPr>
        <w:spacing w:after="0" w:line="360" w:lineRule="auto"/>
        <w:jc w:val="both"/>
        <w:rPr>
          <w:rFonts w:eastAsia="Times New Roman" w:cstheme="minorHAnsi"/>
          <w:sz w:val="24"/>
          <w:szCs w:val="24"/>
        </w:rPr>
      </w:pPr>
      <w:r w:rsidRPr="00CC42FE">
        <w:rPr>
          <w:rFonts w:eastAsia="Times New Roman" w:cstheme="minorHAnsi"/>
          <w:sz w:val="24"/>
          <w:szCs w:val="24"/>
        </w:rPr>
        <w:t xml:space="preserve">Ireland has the third highest beer excise in the EU 27 and UK behind Finland and the UK (using the UK non-draught excise rate) </w:t>
      </w:r>
    </w:p>
    <w:p w14:paraId="233F13D6" w14:textId="77777777" w:rsidR="008E5F7E" w:rsidRPr="00CC42FE" w:rsidRDefault="008E5F7E" w:rsidP="008E5F7E">
      <w:pPr>
        <w:numPr>
          <w:ilvl w:val="0"/>
          <w:numId w:val="8"/>
        </w:numPr>
        <w:spacing w:after="0" w:line="360" w:lineRule="auto"/>
        <w:jc w:val="both"/>
        <w:rPr>
          <w:rFonts w:eastAsia="Times New Roman" w:cstheme="minorHAnsi"/>
          <w:sz w:val="24"/>
          <w:szCs w:val="24"/>
        </w:rPr>
      </w:pPr>
      <w:r w:rsidRPr="00CC42FE">
        <w:rPr>
          <w:rFonts w:eastAsia="Times New Roman" w:cstheme="minorHAnsi"/>
          <w:sz w:val="24"/>
          <w:szCs w:val="24"/>
        </w:rPr>
        <w:t>Ireland has the third highest spirits excise in the EU 27 and UK after Sweden and Finland</w:t>
      </w:r>
    </w:p>
    <w:p w14:paraId="45E8B728" w14:textId="393EB2AE" w:rsidR="008E5F7E" w:rsidRPr="00CC42FE" w:rsidRDefault="008E5F7E" w:rsidP="008E5F7E">
      <w:pPr>
        <w:numPr>
          <w:ilvl w:val="0"/>
          <w:numId w:val="8"/>
        </w:numPr>
        <w:spacing w:after="0" w:line="360" w:lineRule="auto"/>
        <w:jc w:val="both"/>
        <w:rPr>
          <w:rFonts w:eastAsia="Times New Roman" w:cstheme="minorHAnsi"/>
          <w:sz w:val="24"/>
          <w:szCs w:val="24"/>
        </w:rPr>
      </w:pPr>
      <w:r w:rsidRPr="00CC42FE">
        <w:rPr>
          <w:rFonts w:eastAsia="Times New Roman" w:cstheme="minorHAnsi"/>
          <w:sz w:val="24"/>
          <w:szCs w:val="24"/>
        </w:rPr>
        <w:t xml:space="preserve"> Fifteen EU economies do not impose any excise on wine </w:t>
      </w:r>
    </w:p>
    <w:p w14:paraId="0BC75F23" w14:textId="77777777" w:rsidR="008E5F7E" w:rsidRPr="00CC42FE" w:rsidRDefault="008E5F7E" w:rsidP="008E5F7E">
      <w:pPr>
        <w:numPr>
          <w:ilvl w:val="0"/>
          <w:numId w:val="8"/>
        </w:numPr>
        <w:spacing w:after="0" w:line="360" w:lineRule="auto"/>
        <w:jc w:val="both"/>
        <w:rPr>
          <w:rFonts w:eastAsia="Times New Roman" w:cstheme="minorHAnsi"/>
          <w:sz w:val="24"/>
          <w:szCs w:val="24"/>
        </w:rPr>
      </w:pPr>
      <w:r w:rsidRPr="00CC42FE">
        <w:rPr>
          <w:rFonts w:eastAsia="Times New Roman" w:cstheme="minorHAnsi"/>
          <w:sz w:val="24"/>
          <w:szCs w:val="24"/>
        </w:rPr>
        <w:t>On an overall composite alcohol excise level (measured by the unweighted average of the different beer, spirits and wine excise rates), Ireland is the second highest behind Finland</w:t>
      </w:r>
    </w:p>
    <w:p w14:paraId="7A9980E0" w14:textId="77777777" w:rsidR="008E5F7E" w:rsidRPr="00CC42FE" w:rsidRDefault="008E5F7E" w:rsidP="008E5F7E">
      <w:pPr>
        <w:numPr>
          <w:ilvl w:val="0"/>
          <w:numId w:val="8"/>
        </w:numPr>
        <w:spacing w:after="0" w:line="360" w:lineRule="auto"/>
        <w:jc w:val="both"/>
        <w:rPr>
          <w:rFonts w:eastAsia="Times New Roman" w:cstheme="minorHAnsi"/>
          <w:i/>
          <w:iCs/>
          <w:sz w:val="24"/>
          <w:szCs w:val="24"/>
          <w:lang w:val="en-US"/>
        </w:rPr>
      </w:pPr>
      <w:r w:rsidRPr="00CC42FE">
        <w:rPr>
          <w:rFonts w:eastAsia="Times New Roman" w:cstheme="minorHAnsi"/>
          <w:sz w:val="24"/>
          <w:szCs w:val="24"/>
        </w:rPr>
        <w:t>The magnitude of the differences in alcohol excise between Ireland and other EU economies is large. For example, Ireland’s beer excise is 11.4 times that of Germany. Irish spirits excise is 4.4 times that of Spain</w:t>
      </w:r>
    </w:p>
    <w:p w14:paraId="6DF2164C" w14:textId="77777777" w:rsidR="008E5F7E" w:rsidRPr="00CC42FE" w:rsidRDefault="008E5F7E" w:rsidP="008E5F7E">
      <w:pPr>
        <w:numPr>
          <w:ilvl w:val="0"/>
          <w:numId w:val="8"/>
        </w:numPr>
        <w:spacing w:after="0" w:line="360" w:lineRule="auto"/>
        <w:jc w:val="both"/>
        <w:rPr>
          <w:rFonts w:eastAsia="Times New Roman" w:cstheme="minorHAnsi"/>
          <w:i/>
          <w:iCs/>
          <w:sz w:val="24"/>
          <w:szCs w:val="24"/>
          <w:lang w:val="en-US"/>
        </w:rPr>
      </w:pPr>
      <w:r w:rsidRPr="00CC42FE">
        <w:rPr>
          <w:rFonts w:eastAsia="Times New Roman" w:cstheme="minorHAnsi"/>
          <w:sz w:val="24"/>
          <w:szCs w:val="24"/>
        </w:rPr>
        <w:t>There is a substantial difference between the alcohol excise levels of the four highest alcohol taxed economies, Finland, Ireland, the UK and Sweden, and the remaining 24 countries.</w:t>
      </w:r>
    </w:p>
    <w:p w14:paraId="04A46D02" w14:textId="77777777" w:rsidR="008E5F7E" w:rsidRPr="00CC42FE" w:rsidRDefault="008E5F7E" w:rsidP="008E5F7E">
      <w:pPr>
        <w:numPr>
          <w:ilvl w:val="0"/>
          <w:numId w:val="8"/>
        </w:numPr>
        <w:spacing w:after="0" w:line="360" w:lineRule="auto"/>
        <w:jc w:val="both"/>
        <w:rPr>
          <w:rFonts w:eastAsia="Times New Roman" w:cstheme="minorHAnsi"/>
          <w:sz w:val="24"/>
          <w:szCs w:val="24"/>
        </w:rPr>
      </w:pPr>
      <w:r w:rsidRPr="00CC42FE">
        <w:rPr>
          <w:rFonts w:eastAsia="Times New Roman" w:cstheme="minorHAnsi"/>
          <w:sz w:val="24"/>
          <w:szCs w:val="24"/>
          <w:lang w:val="en-US"/>
        </w:rPr>
        <w:t xml:space="preserve">Lithuania has the fifth highest composite excise rate of </w:t>
      </w:r>
      <w:r w:rsidRPr="00CC42FE">
        <w:rPr>
          <w:rFonts w:eastAsia="Times New Roman" w:cstheme="minorHAnsi"/>
          <w:sz w:val="24"/>
          <w:szCs w:val="24"/>
        </w:rPr>
        <w:t>€1801 and is 52.1% of the Irish rate.</w:t>
      </w:r>
    </w:p>
    <w:p w14:paraId="32F6A3FE" w14:textId="77777777" w:rsidR="008E5F7E" w:rsidRPr="00CC42FE" w:rsidRDefault="008E5F7E" w:rsidP="008E5F7E">
      <w:pPr>
        <w:numPr>
          <w:ilvl w:val="0"/>
          <w:numId w:val="8"/>
        </w:numPr>
        <w:spacing w:after="0" w:line="360" w:lineRule="auto"/>
        <w:rPr>
          <w:rFonts w:eastAsia="Times New Roman" w:cstheme="minorHAnsi"/>
          <w:i/>
          <w:iCs/>
          <w:sz w:val="24"/>
          <w:szCs w:val="24"/>
          <w:lang w:val="en-GB"/>
        </w:rPr>
      </w:pPr>
      <w:r w:rsidRPr="00CC42FE">
        <w:rPr>
          <w:rFonts w:eastAsia="Times New Roman" w:cstheme="minorHAnsi"/>
          <w:iCs/>
          <w:sz w:val="24"/>
          <w:szCs w:val="24"/>
          <w:lang w:val="en-GB"/>
        </w:rPr>
        <w:t>Germany’s composite alcohol excise per HLPA is €500 or 14.5% of the Irish level of €3458.</w:t>
      </w:r>
    </w:p>
    <w:p w14:paraId="3AFE1EF1" w14:textId="77777777" w:rsidR="008E5F7E" w:rsidRPr="00CC42FE" w:rsidRDefault="008E5F7E" w:rsidP="008E5F7E">
      <w:pPr>
        <w:numPr>
          <w:ilvl w:val="0"/>
          <w:numId w:val="8"/>
        </w:numPr>
        <w:spacing w:after="0" w:line="360" w:lineRule="auto"/>
        <w:rPr>
          <w:rFonts w:eastAsia="Times New Roman" w:cstheme="minorHAnsi"/>
          <w:i/>
          <w:iCs/>
          <w:sz w:val="24"/>
          <w:szCs w:val="24"/>
          <w:lang w:val="en-GB"/>
        </w:rPr>
      </w:pPr>
      <w:r w:rsidRPr="00CC42FE">
        <w:rPr>
          <w:rFonts w:eastAsia="Times New Roman" w:cstheme="minorHAnsi"/>
          <w:iCs/>
          <w:sz w:val="24"/>
          <w:szCs w:val="24"/>
          <w:lang w:val="en-GB"/>
        </w:rPr>
        <w:t>France’s composite level of €900 is 26.0% of the Irish level.</w:t>
      </w:r>
    </w:p>
    <w:p w14:paraId="41F5CAF5" w14:textId="77777777" w:rsidR="008E5F7E" w:rsidRPr="00CC42FE" w:rsidRDefault="008E5F7E" w:rsidP="008E5F7E">
      <w:pPr>
        <w:numPr>
          <w:ilvl w:val="0"/>
          <w:numId w:val="8"/>
        </w:numPr>
        <w:spacing w:after="0" w:line="360" w:lineRule="auto"/>
        <w:rPr>
          <w:rFonts w:eastAsia="Times New Roman" w:cstheme="minorHAnsi"/>
          <w:i/>
          <w:iCs/>
          <w:sz w:val="24"/>
          <w:szCs w:val="24"/>
          <w:lang w:val="en-GB"/>
        </w:rPr>
      </w:pPr>
      <w:r w:rsidRPr="00CC42FE">
        <w:rPr>
          <w:rFonts w:eastAsia="Times New Roman" w:cstheme="minorHAnsi"/>
          <w:iCs/>
          <w:sz w:val="24"/>
          <w:szCs w:val="24"/>
          <w:lang w:val="en-GB"/>
        </w:rPr>
        <w:t xml:space="preserve">Spain’s composite rate is </w:t>
      </w:r>
      <w:r w:rsidRPr="00CC42FE">
        <w:rPr>
          <w:rFonts w:eastAsia="Times New Roman" w:cstheme="minorHAnsi"/>
          <w:sz w:val="24"/>
          <w:szCs w:val="24"/>
        </w:rPr>
        <w:t>€386 or 11.2% of the Irish level.</w:t>
      </w:r>
    </w:p>
    <w:p w14:paraId="34F775C8" w14:textId="77777777" w:rsidR="00EB6DD6" w:rsidRPr="00CC42FE" w:rsidRDefault="00EB6DD6" w:rsidP="00496EED">
      <w:pPr>
        <w:spacing w:line="360" w:lineRule="auto"/>
        <w:jc w:val="both"/>
        <w:rPr>
          <w:rFonts w:cstheme="minorHAnsi"/>
          <w:b/>
          <w:sz w:val="24"/>
          <w:szCs w:val="24"/>
        </w:rPr>
      </w:pPr>
    </w:p>
    <w:p w14:paraId="5BFBB5E7" w14:textId="77777777" w:rsidR="009259B6" w:rsidRDefault="009259B6" w:rsidP="00496EED">
      <w:pPr>
        <w:spacing w:line="360" w:lineRule="auto"/>
        <w:jc w:val="both"/>
        <w:rPr>
          <w:rFonts w:cstheme="minorHAnsi"/>
          <w:b/>
          <w:sz w:val="24"/>
          <w:szCs w:val="24"/>
        </w:rPr>
      </w:pPr>
    </w:p>
    <w:p w14:paraId="0B7F45E9" w14:textId="388185ED" w:rsidR="00496EED" w:rsidRPr="00CC42FE" w:rsidRDefault="00383CBC" w:rsidP="00496EED">
      <w:pPr>
        <w:spacing w:line="360" w:lineRule="auto"/>
        <w:jc w:val="both"/>
        <w:rPr>
          <w:rFonts w:cstheme="minorHAnsi"/>
          <w:b/>
          <w:sz w:val="24"/>
          <w:szCs w:val="24"/>
        </w:rPr>
      </w:pPr>
      <w:r w:rsidRPr="00CC42FE">
        <w:rPr>
          <w:rFonts w:cstheme="minorHAnsi"/>
          <w:b/>
          <w:sz w:val="24"/>
          <w:szCs w:val="24"/>
        </w:rPr>
        <w:t>7</w:t>
      </w:r>
      <w:r w:rsidR="00496EED" w:rsidRPr="00CC42FE">
        <w:rPr>
          <w:rFonts w:cstheme="minorHAnsi"/>
          <w:b/>
          <w:sz w:val="24"/>
          <w:szCs w:val="24"/>
        </w:rPr>
        <w:t>. Conclusions</w:t>
      </w:r>
    </w:p>
    <w:p w14:paraId="6F0D1F29" w14:textId="7BBD36A6" w:rsidR="008D7639" w:rsidRPr="00210E57" w:rsidRDefault="24903BC8" w:rsidP="24903BC8">
      <w:pPr>
        <w:spacing w:line="360" w:lineRule="auto"/>
        <w:jc w:val="both"/>
        <w:rPr>
          <w:sz w:val="24"/>
          <w:szCs w:val="24"/>
          <w:u w:val="single"/>
        </w:rPr>
      </w:pPr>
      <w:r w:rsidRPr="24903BC8">
        <w:rPr>
          <w:sz w:val="24"/>
          <w:szCs w:val="24"/>
        </w:rPr>
        <w:t>Between 2005 and 2023 there was a substantial decrease in the number of public houses. According to the VFI classification, the decrease between 2005 and 2023 was 2,054 (23.8%) from 8,617 to 6,680 or an average of 114 closures per year. In the 2005 to 2010 period the average annual decline was 200 per annum. In 2010 to 2015 this decreased to 87 per annum. In 2015 to 2019 the average annual decline was 11. Between 2019 and 2023 the average annual decrease rose to 144.  Between 2019 and 2023, the number of public house licences decreased from 7,137 to 6,563, a drop of 574 or 8.0%. The report refers to differences between the Revenue and VFI databases in the 2022 and 2023 performances. The averages of 2022 and 2023 were similar between the two sources, -128 from Revenue and -113 from the VFI database.</w:t>
      </w:r>
    </w:p>
    <w:p w14:paraId="2FDFA708" w14:textId="146DD056" w:rsidR="004C4B9D" w:rsidRDefault="00DB016E" w:rsidP="008D7639">
      <w:pPr>
        <w:spacing w:line="360" w:lineRule="auto"/>
        <w:jc w:val="both"/>
        <w:rPr>
          <w:rFonts w:cstheme="minorHAnsi"/>
          <w:sz w:val="24"/>
          <w:szCs w:val="24"/>
        </w:rPr>
      </w:pPr>
      <w:r w:rsidRPr="00BB7EAC">
        <w:rPr>
          <w:rFonts w:cstheme="minorHAnsi"/>
          <w:sz w:val="24"/>
          <w:szCs w:val="24"/>
        </w:rPr>
        <w:t>This decline has occurred against the background of a substantial decrease in average alcohol consumption</w:t>
      </w:r>
      <w:r w:rsidR="00D679FC">
        <w:rPr>
          <w:rFonts w:cstheme="minorHAnsi"/>
          <w:sz w:val="24"/>
          <w:szCs w:val="24"/>
        </w:rPr>
        <w:t xml:space="preserve">, </w:t>
      </w:r>
      <w:r w:rsidR="00282BF8">
        <w:rPr>
          <w:rFonts w:cstheme="minorHAnsi"/>
          <w:sz w:val="24"/>
          <w:szCs w:val="24"/>
        </w:rPr>
        <w:t xml:space="preserve">a decrease in the volume of alcohol consumed and </w:t>
      </w:r>
      <w:r w:rsidR="00D679FC">
        <w:rPr>
          <w:rFonts w:cstheme="minorHAnsi"/>
          <w:sz w:val="24"/>
          <w:szCs w:val="24"/>
        </w:rPr>
        <w:t>a good economic environment over the full period</w:t>
      </w:r>
      <w:r w:rsidR="00282BF8">
        <w:rPr>
          <w:rFonts w:cstheme="minorHAnsi"/>
          <w:sz w:val="24"/>
          <w:szCs w:val="24"/>
        </w:rPr>
        <w:t>,</w:t>
      </w:r>
      <w:r w:rsidR="00D679FC">
        <w:rPr>
          <w:rFonts w:cstheme="minorHAnsi"/>
          <w:sz w:val="24"/>
          <w:szCs w:val="24"/>
        </w:rPr>
        <w:t xml:space="preserve"> </w:t>
      </w:r>
      <w:r w:rsidR="00282BF8">
        <w:rPr>
          <w:rFonts w:cstheme="minorHAnsi"/>
          <w:sz w:val="24"/>
          <w:szCs w:val="24"/>
        </w:rPr>
        <w:t xml:space="preserve">despite the inclusion of </w:t>
      </w:r>
      <w:r w:rsidR="00C00951">
        <w:rPr>
          <w:rFonts w:cstheme="minorHAnsi"/>
          <w:sz w:val="24"/>
          <w:szCs w:val="24"/>
        </w:rPr>
        <w:t>economically-</w:t>
      </w:r>
      <w:r w:rsidR="00D679FC">
        <w:rPr>
          <w:rFonts w:cstheme="minorHAnsi"/>
          <w:sz w:val="24"/>
          <w:szCs w:val="24"/>
        </w:rPr>
        <w:t>weak periods such as post-2008 and Covid</w:t>
      </w:r>
      <w:r w:rsidR="00282BF8">
        <w:rPr>
          <w:rFonts w:cstheme="minorHAnsi"/>
          <w:sz w:val="24"/>
          <w:szCs w:val="24"/>
        </w:rPr>
        <w:t>.</w:t>
      </w:r>
      <w:r w:rsidRPr="00BB7EAC">
        <w:rPr>
          <w:rFonts w:cstheme="minorHAnsi"/>
          <w:sz w:val="24"/>
          <w:szCs w:val="24"/>
        </w:rPr>
        <w:t xml:space="preserve"> </w:t>
      </w:r>
      <w:r w:rsidR="00282BF8">
        <w:rPr>
          <w:rFonts w:cstheme="minorHAnsi"/>
          <w:sz w:val="24"/>
          <w:szCs w:val="24"/>
        </w:rPr>
        <w:t>A</w:t>
      </w:r>
      <w:r w:rsidRPr="00BB7EAC">
        <w:rPr>
          <w:rFonts w:cstheme="minorHAnsi"/>
          <w:sz w:val="24"/>
          <w:szCs w:val="24"/>
        </w:rPr>
        <w:t xml:space="preserve"> high level of alcohol taxation compared to other EU countries</w:t>
      </w:r>
      <w:r w:rsidR="00282BF8">
        <w:rPr>
          <w:rFonts w:cstheme="minorHAnsi"/>
          <w:sz w:val="24"/>
          <w:szCs w:val="24"/>
        </w:rPr>
        <w:t xml:space="preserve"> was also a feature of the period</w:t>
      </w:r>
      <w:r w:rsidRPr="00BB7EAC">
        <w:rPr>
          <w:rFonts w:cstheme="minorHAnsi"/>
          <w:sz w:val="24"/>
          <w:szCs w:val="24"/>
        </w:rPr>
        <w:t>.</w:t>
      </w:r>
    </w:p>
    <w:p w14:paraId="468AD277" w14:textId="504A9C27" w:rsidR="008D7639" w:rsidRPr="00BB7EAC" w:rsidRDefault="008D7639" w:rsidP="008D7639">
      <w:pPr>
        <w:spacing w:line="360" w:lineRule="auto"/>
        <w:jc w:val="both"/>
        <w:rPr>
          <w:rFonts w:cstheme="minorHAnsi"/>
          <w:sz w:val="24"/>
          <w:szCs w:val="24"/>
        </w:rPr>
      </w:pPr>
      <w:r w:rsidRPr="00BB7EAC">
        <w:rPr>
          <w:rFonts w:cstheme="minorHAnsi"/>
          <w:sz w:val="24"/>
          <w:szCs w:val="24"/>
        </w:rPr>
        <w:t>There is a substantial difference between the Dublin performance and the rest of the country</w:t>
      </w:r>
      <w:r w:rsidR="00B93843">
        <w:rPr>
          <w:rFonts w:cstheme="minorHAnsi"/>
          <w:sz w:val="24"/>
          <w:szCs w:val="24"/>
        </w:rPr>
        <w:t xml:space="preserve"> in public house numbers</w:t>
      </w:r>
      <w:r w:rsidRPr="00BB7EAC">
        <w:rPr>
          <w:rFonts w:cstheme="minorHAnsi"/>
          <w:sz w:val="24"/>
          <w:szCs w:val="24"/>
        </w:rPr>
        <w:t>. Between 2005 and 202</w:t>
      </w:r>
      <w:r w:rsidR="00282BF8">
        <w:rPr>
          <w:rFonts w:cstheme="minorHAnsi"/>
          <w:sz w:val="24"/>
          <w:szCs w:val="24"/>
        </w:rPr>
        <w:t>3</w:t>
      </w:r>
      <w:r w:rsidRPr="00BB7EAC">
        <w:rPr>
          <w:rFonts w:cstheme="minorHAnsi"/>
          <w:sz w:val="24"/>
          <w:szCs w:val="24"/>
        </w:rPr>
        <w:t xml:space="preserve"> the number of public houses in Dublin declined by a small number, </w:t>
      </w:r>
      <w:r w:rsidR="00282BF8">
        <w:rPr>
          <w:rFonts w:cstheme="minorHAnsi"/>
          <w:sz w:val="24"/>
          <w:szCs w:val="24"/>
        </w:rPr>
        <w:t>22</w:t>
      </w:r>
      <w:r w:rsidRPr="00BB7EAC">
        <w:rPr>
          <w:rFonts w:cstheme="minorHAnsi"/>
          <w:sz w:val="24"/>
          <w:szCs w:val="24"/>
        </w:rPr>
        <w:t xml:space="preserve"> or </w:t>
      </w:r>
      <w:r w:rsidR="00282BF8">
        <w:rPr>
          <w:rFonts w:cstheme="minorHAnsi"/>
          <w:sz w:val="24"/>
          <w:szCs w:val="24"/>
        </w:rPr>
        <w:t>2.8</w:t>
      </w:r>
      <w:r w:rsidRPr="00BB7EAC">
        <w:rPr>
          <w:rFonts w:cstheme="minorHAnsi"/>
          <w:sz w:val="24"/>
          <w:szCs w:val="24"/>
        </w:rPr>
        <w:t xml:space="preserve">%. The number in the rest of the country declined by </w:t>
      </w:r>
      <w:r w:rsidR="00282BF8">
        <w:rPr>
          <w:rFonts w:cstheme="minorHAnsi"/>
          <w:sz w:val="24"/>
          <w:szCs w:val="24"/>
        </w:rPr>
        <w:t>2,032</w:t>
      </w:r>
      <w:r w:rsidRPr="00BB7EAC">
        <w:rPr>
          <w:rFonts w:cstheme="minorHAnsi"/>
          <w:sz w:val="24"/>
          <w:szCs w:val="24"/>
        </w:rPr>
        <w:t xml:space="preserve"> or 2</w:t>
      </w:r>
      <w:r w:rsidR="00282BF8">
        <w:rPr>
          <w:rFonts w:cstheme="minorHAnsi"/>
          <w:sz w:val="24"/>
          <w:szCs w:val="24"/>
        </w:rPr>
        <w:t>5</w:t>
      </w:r>
      <w:r w:rsidRPr="00BB7EAC">
        <w:rPr>
          <w:rFonts w:cstheme="minorHAnsi"/>
          <w:sz w:val="24"/>
          <w:szCs w:val="24"/>
        </w:rPr>
        <w:t>.</w:t>
      </w:r>
      <w:r w:rsidR="00282BF8">
        <w:rPr>
          <w:rFonts w:cstheme="minorHAnsi"/>
          <w:sz w:val="24"/>
          <w:szCs w:val="24"/>
        </w:rPr>
        <w:t>9</w:t>
      </w:r>
      <w:r w:rsidRPr="00BB7EAC">
        <w:rPr>
          <w:rFonts w:cstheme="minorHAnsi"/>
          <w:sz w:val="24"/>
          <w:szCs w:val="24"/>
        </w:rPr>
        <w:t>%. This compares with a decline of 2</w:t>
      </w:r>
      <w:r w:rsidR="00282BF8">
        <w:rPr>
          <w:rFonts w:cstheme="minorHAnsi"/>
          <w:sz w:val="24"/>
          <w:szCs w:val="24"/>
        </w:rPr>
        <w:t>3.8</w:t>
      </w:r>
      <w:r w:rsidRPr="00BB7EAC">
        <w:rPr>
          <w:rFonts w:cstheme="minorHAnsi"/>
          <w:sz w:val="24"/>
          <w:szCs w:val="24"/>
        </w:rPr>
        <w:t>% in the country as a whole.  The decline in the rest of the country was an average annual 11</w:t>
      </w:r>
      <w:r w:rsidR="00282BF8">
        <w:rPr>
          <w:rFonts w:cstheme="minorHAnsi"/>
          <w:sz w:val="24"/>
          <w:szCs w:val="24"/>
        </w:rPr>
        <w:t>3</w:t>
      </w:r>
      <w:r w:rsidRPr="00BB7EAC">
        <w:rPr>
          <w:rFonts w:cstheme="minorHAnsi"/>
          <w:sz w:val="24"/>
          <w:szCs w:val="24"/>
        </w:rPr>
        <w:t xml:space="preserve"> public houses. The rest of the country accounted for 98.</w:t>
      </w:r>
      <w:r w:rsidR="00282BF8">
        <w:rPr>
          <w:rFonts w:cstheme="minorHAnsi"/>
          <w:sz w:val="24"/>
          <w:szCs w:val="24"/>
        </w:rPr>
        <w:t>9</w:t>
      </w:r>
      <w:r w:rsidRPr="00BB7EAC">
        <w:rPr>
          <w:rFonts w:cstheme="minorHAnsi"/>
          <w:sz w:val="24"/>
          <w:szCs w:val="24"/>
        </w:rPr>
        <w:t>% of the national decline in the number of public houses between 2005 and 202</w:t>
      </w:r>
      <w:r w:rsidR="00282BF8">
        <w:rPr>
          <w:rFonts w:cstheme="minorHAnsi"/>
          <w:sz w:val="24"/>
          <w:szCs w:val="24"/>
        </w:rPr>
        <w:t>3</w:t>
      </w:r>
      <w:r w:rsidRPr="00BB7EAC">
        <w:rPr>
          <w:rFonts w:cstheme="minorHAnsi"/>
          <w:sz w:val="24"/>
          <w:szCs w:val="24"/>
        </w:rPr>
        <w:t>. Dublin accounted for 1.</w:t>
      </w:r>
      <w:r w:rsidR="00282BF8">
        <w:rPr>
          <w:rFonts w:cstheme="minorHAnsi"/>
          <w:sz w:val="24"/>
          <w:szCs w:val="24"/>
        </w:rPr>
        <w:t>1</w:t>
      </w:r>
      <w:r w:rsidRPr="00BB7EAC">
        <w:rPr>
          <w:rFonts w:cstheme="minorHAnsi"/>
          <w:sz w:val="24"/>
          <w:szCs w:val="24"/>
        </w:rPr>
        <w:t>%.</w:t>
      </w:r>
    </w:p>
    <w:p w14:paraId="03185BD1" w14:textId="0EF62737" w:rsidR="00282BF8" w:rsidRDefault="008D7639" w:rsidP="00282BF8">
      <w:pPr>
        <w:spacing w:line="360" w:lineRule="auto"/>
        <w:jc w:val="both"/>
        <w:rPr>
          <w:rFonts w:cstheme="minorHAnsi"/>
          <w:sz w:val="24"/>
          <w:szCs w:val="24"/>
        </w:rPr>
      </w:pPr>
      <w:r w:rsidRPr="00BB7EAC">
        <w:rPr>
          <w:rFonts w:cstheme="minorHAnsi"/>
          <w:sz w:val="24"/>
          <w:szCs w:val="24"/>
        </w:rPr>
        <w:t>All 26 counties experienced declines in public house numbers in the 2005 to 202</w:t>
      </w:r>
      <w:r w:rsidR="00282BF8">
        <w:rPr>
          <w:rFonts w:cstheme="minorHAnsi"/>
          <w:sz w:val="24"/>
          <w:szCs w:val="24"/>
        </w:rPr>
        <w:t>3</w:t>
      </w:r>
      <w:r w:rsidRPr="00BB7EAC">
        <w:rPr>
          <w:rFonts w:cstheme="minorHAnsi"/>
          <w:sz w:val="24"/>
          <w:szCs w:val="24"/>
        </w:rPr>
        <w:t xml:space="preserve"> period. </w:t>
      </w:r>
      <w:r w:rsidR="00282BF8" w:rsidRPr="00BB7EAC">
        <w:rPr>
          <w:rFonts w:cstheme="minorHAnsi"/>
          <w:sz w:val="24"/>
          <w:szCs w:val="24"/>
        </w:rPr>
        <w:t xml:space="preserve">Of the 26 counties the largest decrease was Limerick with </w:t>
      </w:r>
      <w:r w:rsidR="00282BF8">
        <w:rPr>
          <w:rFonts w:cstheme="minorHAnsi"/>
          <w:sz w:val="24"/>
          <w:szCs w:val="24"/>
        </w:rPr>
        <w:t>35.6</w:t>
      </w:r>
      <w:r w:rsidR="00282BF8" w:rsidRPr="00BB7EAC">
        <w:rPr>
          <w:rFonts w:cstheme="minorHAnsi"/>
          <w:sz w:val="24"/>
          <w:szCs w:val="24"/>
        </w:rPr>
        <w:t xml:space="preserve">%. </w:t>
      </w:r>
      <w:r w:rsidR="00282BF8">
        <w:rPr>
          <w:rFonts w:cstheme="minorHAnsi"/>
          <w:sz w:val="24"/>
          <w:szCs w:val="24"/>
        </w:rPr>
        <w:t xml:space="preserve">Seven counties had decreases of 30% or higher. The second ranked county was </w:t>
      </w:r>
      <w:r w:rsidR="00282BF8" w:rsidRPr="00BB7EAC">
        <w:rPr>
          <w:rFonts w:cstheme="minorHAnsi"/>
          <w:sz w:val="24"/>
          <w:szCs w:val="24"/>
        </w:rPr>
        <w:t>Roscommon 3</w:t>
      </w:r>
      <w:r w:rsidR="00282BF8">
        <w:rPr>
          <w:rFonts w:cstheme="minorHAnsi"/>
          <w:sz w:val="24"/>
          <w:szCs w:val="24"/>
        </w:rPr>
        <w:t>1.9</w:t>
      </w:r>
      <w:r w:rsidR="00282BF8" w:rsidRPr="00BB7EAC">
        <w:rPr>
          <w:rFonts w:cstheme="minorHAnsi"/>
          <w:sz w:val="24"/>
          <w:szCs w:val="24"/>
        </w:rPr>
        <w:t xml:space="preserve">%. </w:t>
      </w:r>
      <w:r w:rsidR="00282BF8">
        <w:rPr>
          <w:rFonts w:cstheme="minorHAnsi"/>
          <w:sz w:val="24"/>
          <w:szCs w:val="24"/>
        </w:rPr>
        <w:t xml:space="preserve">The other 30% and higher decreases were Cork, 31,4%, Tipperary 31.2%, Laois 30.6%, Clare 30.6% and Westmeath 30.0%. </w:t>
      </w:r>
      <w:r w:rsidR="00282BF8" w:rsidRPr="00BB7EAC">
        <w:rPr>
          <w:rFonts w:cstheme="minorHAnsi"/>
          <w:sz w:val="24"/>
          <w:szCs w:val="24"/>
        </w:rPr>
        <w:t xml:space="preserve">The lowest decrease was in Dublin with </w:t>
      </w:r>
      <w:r w:rsidR="00282BF8">
        <w:rPr>
          <w:rFonts w:cstheme="minorHAnsi"/>
          <w:sz w:val="24"/>
          <w:szCs w:val="24"/>
        </w:rPr>
        <w:t>2.8</w:t>
      </w:r>
      <w:r w:rsidR="00282BF8" w:rsidRPr="00BB7EAC">
        <w:rPr>
          <w:rFonts w:cstheme="minorHAnsi"/>
          <w:sz w:val="24"/>
          <w:szCs w:val="24"/>
        </w:rPr>
        <w:t>% and</w:t>
      </w:r>
      <w:r w:rsidR="00282BF8">
        <w:rPr>
          <w:rFonts w:cstheme="minorHAnsi"/>
          <w:sz w:val="24"/>
          <w:szCs w:val="24"/>
        </w:rPr>
        <w:t xml:space="preserve"> this was followed by</w:t>
      </w:r>
      <w:r w:rsidR="00282BF8" w:rsidRPr="00BB7EAC">
        <w:rPr>
          <w:rFonts w:cstheme="minorHAnsi"/>
          <w:sz w:val="24"/>
          <w:szCs w:val="24"/>
        </w:rPr>
        <w:t xml:space="preserve"> Meath with a decrease of </w:t>
      </w:r>
      <w:r w:rsidR="00282BF8">
        <w:rPr>
          <w:rFonts w:cstheme="minorHAnsi"/>
          <w:sz w:val="24"/>
          <w:szCs w:val="24"/>
        </w:rPr>
        <w:t>6.7</w:t>
      </w:r>
      <w:r w:rsidR="00282BF8" w:rsidRPr="00BB7EAC">
        <w:rPr>
          <w:rFonts w:cstheme="minorHAnsi"/>
          <w:sz w:val="24"/>
          <w:szCs w:val="24"/>
        </w:rPr>
        <w:t xml:space="preserve">%. </w:t>
      </w:r>
      <w:r w:rsidR="00282BF8">
        <w:rPr>
          <w:rFonts w:cstheme="minorHAnsi"/>
          <w:sz w:val="24"/>
          <w:szCs w:val="24"/>
        </w:rPr>
        <w:t>Wicklow had a decrease of 8.9% and all other counties were 12% or greater.</w:t>
      </w:r>
    </w:p>
    <w:p w14:paraId="2040C784" w14:textId="584A2125" w:rsidR="00B93843" w:rsidRPr="00A349D8" w:rsidRDefault="00B93843" w:rsidP="00B93843">
      <w:pPr>
        <w:spacing w:line="360" w:lineRule="auto"/>
        <w:jc w:val="both"/>
        <w:rPr>
          <w:rFonts w:cstheme="minorHAnsi"/>
          <w:sz w:val="24"/>
          <w:szCs w:val="24"/>
        </w:rPr>
      </w:pPr>
      <w:r>
        <w:rPr>
          <w:rFonts w:cstheme="minorHAnsi"/>
          <w:sz w:val="24"/>
          <w:szCs w:val="24"/>
        </w:rPr>
        <w:t xml:space="preserve"> In the more recent 2019 to 2023 period, all counties also had decreases. In the most recent year 2023, there was a small improvement. Three counties had no change in 2023, Carlow, Kilkenny and Waterford. Four counties had increases, Dublin (759 to 764), Leitrim (100 to 101), Louth (176 to 178) and Offaly (117 to 118). The remaining nineteen counties each had </w:t>
      </w:r>
      <w:r w:rsidRPr="00A349D8">
        <w:rPr>
          <w:rFonts w:cstheme="minorHAnsi"/>
          <w:sz w:val="24"/>
          <w:szCs w:val="24"/>
        </w:rPr>
        <w:t>a decrease in their number of public house in 2023 compared to 2022. In the area outside Dublin the annual decline was 100 in 2021, increased to 115 in 2022 and increased again to 122 in 2023. The decline in the number of public houses</w:t>
      </w:r>
      <w:r w:rsidR="00773975">
        <w:rPr>
          <w:rFonts w:cstheme="minorHAnsi"/>
          <w:sz w:val="24"/>
          <w:szCs w:val="24"/>
        </w:rPr>
        <w:t xml:space="preserve"> is not only an historical issue, it</w:t>
      </w:r>
      <w:r w:rsidRPr="00A349D8">
        <w:rPr>
          <w:rFonts w:cstheme="minorHAnsi"/>
          <w:sz w:val="24"/>
          <w:szCs w:val="24"/>
        </w:rPr>
        <w:t xml:space="preserve"> remains a current issue</w:t>
      </w:r>
      <w:r w:rsidR="00C00951">
        <w:rPr>
          <w:rFonts w:cstheme="minorHAnsi"/>
          <w:sz w:val="24"/>
          <w:szCs w:val="24"/>
        </w:rPr>
        <w:t>.</w:t>
      </w:r>
    </w:p>
    <w:p w14:paraId="49B28058" w14:textId="1A8B79AD" w:rsidR="00A349D8" w:rsidRPr="00A349D8" w:rsidRDefault="00A349D8" w:rsidP="00A349D8">
      <w:pPr>
        <w:spacing w:line="360" w:lineRule="auto"/>
        <w:jc w:val="both"/>
        <w:rPr>
          <w:rFonts w:cstheme="minorHAnsi"/>
          <w:sz w:val="24"/>
          <w:szCs w:val="24"/>
        </w:rPr>
      </w:pPr>
      <w:r w:rsidRPr="00A349D8">
        <w:rPr>
          <w:rFonts w:cstheme="minorHAnsi"/>
          <w:sz w:val="24"/>
          <w:szCs w:val="24"/>
        </w:rPr>
        <w:t xml:space="preserve">Foley (2023) discussed the reasons for the declining numbers which include non-replacement of pub operators on retirement or death, low levels of business volume and </w:t>
      </w:r>
      <w:r w:rsidR="00C00951">
        <w:rPr>
          <w:rFonts w:cstheme="minorHAnsi"/>
          <w:sz w:val="24"/>
          <w:szCs w:val="24"/>
        </w:rPr>
        <w:t xml:space="preserve">weak </w:t>
      </w:r>
      <w:r w:rsidRPr="00A349D8">
        <w:rPr>
          <w:rFonts w:cstheme="minorHAnsi"/>
          <w:sz w:val="24"/>
          <w:szCs w:val="24"/>
        </w:rPr>
        <w:t>economic</w:t>
      </w:r>
      <w:r w:rsidR="00C00951">
        <w:rPr>
          <w:rFonts w:cstheme="minorHAnsi"/>
          <w:sz w:val="24"/>
          <w:szCs w:val="24"/>
        </w:rPr>
        <w:t xml:space="preserve"> and commercial</w:t>
      </w:r>
      <w:r w:rsidRPr="00A349D8">
        <w:rPr>
          <w:rFonts w:cstheme="minorHAnsi"/>
          <w:sz w:val="24"/>
          <w:szCs w:val="24"/>
        </w:rPr>
        <w:t xml:space="preserve"> sustainability</w:t>
      </w:r>
      <w:r w:rsidR="00C00951">
        <w:rPr>
          <w:rFonts w:cstheme="minorHAnsi"/>
          <w:sz w:val="24"/>
          <w:szCs w:val="24"/>
        </w:rPr>
        <w:t xml:space="preserve"> to which high alcohol excise contributes,</w:t>
      </w:r>
      <w:r w:rsidRPr="00A349D8">
        <w:rPr>
          <w:rFonts w:cstheme="minorHAnsi"/>
          <w:sz w:val="24"/>
          <w:szCs w:val="24"/>
        </w:rPr>
        <w:t xml:space="preserve"> regulatory changes such as tighter drink driving laws and enforcement allied with weak or non-existent public transport, population change and distribution, changes in consumer patterns and expectations, alcohol market changes, better alternative economic activities and income opportunities (including alternative land use in urban areas), asset prices for pub licences (which have declined in recent years) to facilitate the opening of new off-licences in sectors such as supermarkets, convenience stores and service stations. The decline in the number of public houses partly reflects the wider problems of rural Ireland in terms of the range, proximity and quality of many private and public services.</w:t>
      </w:r>
      <w:r w:rsidR="00C00951">
        <w:rPr>
          <w:rFonts w:cstheme="minorHAnsi"/>
          <w:sz w:val="24"/>
          <w:szCs w:val="24"/>
        </w:rPr>
        <w:t xml:space="preserve"> </w:t>
      </w:r>
    </w:p>
    <w:p w14:paraId="2086379A" w14:textId="77C07E32" w:rsidR="00A349D8" w:rsidRDefault="00A349D8" w:rsidP="00A349D8">
      <w:pPr>
        <w:spacing w:line="360" w:lineRule="auto"/>
        <w:jc w:val="both"/>
        <w:rPr>
          <w:rFonts w:cstheme="minorHAnsi"/>
          <w:sz w:val="24"/>
          <w:szCs w:val="24"/>
        </w:rPr>
      </w:pPr>
      <w:r w:rsidRPr="00A349D8">
        <w:rPr>
          <w:rFonts w:cstheme="minorHAnsi"/>
          <w:sz w:val="24"/>
          <w:szCs w:val="24"/>
        </w:rPr>
        <w:t>Apart from the economic and tourism impact of the closures</w:t>
      </w:r>
      <w:r w:rsidR="00C00951">
        <w:rPr>
          <w:rFonts w:cstheme="minorHAnsi"/>
          <w:sz w:val="24"/>
          <w:szCs w:val="24"/>
        </w:rPr>
        <w:t>,</w:t>
      </w:r>
      <w:r w:rsidRPr="00A349D8">
        <w:rPr>
          <w:rFonts w:cstheme="minorHAnsi"/>
          <w:sz w:val="24"/>
          <w:szCs w:val="24"/>
        </w:rPr>
        <w:t xml:space="preserve"> there is also a social loss in terms of the local rural public houses’ acknowledged role as “third places” for socialisation and community enhancement.</w:t>
      </w:r>
    </w:p>
    <w:p w14:paraId="5DABE21D" w14:textId="77777777" w:rsidR="00C00951" w:rsidRPr="00A349D8" w:rsidRDefault="00C00951" w:rsidP="00A349D8">
      <w:pPr>
        <w:spacing w:line="360" w:lineRule="auto"/>
        <w:jc w:val="both"/>
        <w:rPr>
          <w:rFonts w:cstheme="minorHAnsi"/>
          <w:sz w:val="24"/>
          <w:szCs w:val="24"/>
        </w:rPr>
      </w:pPr>
    </w:p>
    <w:p w14:paraId="0248468A" w14:textId="61CA98C9" w:rsidR="00B93843" w:rsidRDefault="00B93843" w:rsidP="00496EED">
      <w:pPr>
        <w:spacing w:line="360" w:lineRule="auto"/>
        <w:jc w:val="both"/>
        <w:rPr>
          <w:rFonts w:cstheme="minorHAnsi"/>
          <w:b/>
          <w:sz w:val="24"/>
          <w:szCs w:val="24"/>
        </w:rPr>
      </w:pPr>
    </w:p>
    <w:p w14:paraId="3454417E" w14:textId="0A61F137" w:rsidR="00A349D8" w:rsidRDefault="00A349D8" w:rsidP="00496EED">
      <w:pPr>
        <w:spacing w:line="360" w:lineRule="auto"/>
        <w:jc w:val="both"/>
        <w:rPr>
          <w:rFonts w:cstheme="minorHAnsi"/>
          <w:b/>
          <w:sz w:val="24"/>
          <w:szCs w:val="24"/>
        </w:rPr>
      </w:pPr>
    </w:p>
    <w:p w14:paraId="6A6F92D6" w14:textId="4D8D6D85" w:rsidR="00A349D8" w:rsidRDefault="00A349D8" w:rsidP="00496EED">
      <w:pPr>
        <w:spacing w:line="360" w:lineRule="auto"/>
        <w:jc w:val="both"/>
        <w:rPr>
          <w:rFonts w:cstheme="minorHAnsi"/>
          <w:b/>
          <w:sz w:val="24"/>
          <w:szCs w:val="24"/>
        </w:rPr>
      </w:pPr>
    </w:p>
    <w:p w14:paraId="45AF783C" w14:textId="31158AB2" w:rsidR="00A349D8" w:rsidRDefault="00A349D8" w:rsidP="00496EED">
      <w:pPr>
        <w:spacing w:line="360" w:lineRule="auto"/>
        <w:jc w:val="both"/>
        <w:rPr>
          <w:rFonts w:cstheme="minorHAnsi"/>
          <w:b/>
          <w:sz w:val="24"/>
          <w:szCs w:val="24"/>
        </w:rPr>
      </w:pPr>
    </w:p>
    <w:p w14:paraId="22769F37" w14:textId="6EEF28B6" w:rsidR="00A349D8" w:rsidRDefault="00A349D8" w:rsidP="00496EED">
      <w:pPr>
        <w:spacing w:line="360" w:lineRule="auto"/>
        <w:jc w:val="both"/>
        <w:rPr>
          <w:rFonts w:cstheme="minorHAnsi"/>
          <w:b/>
          <w:sz w:val="24"/>
          <w:szCs w:val="24"/>
        </w:rPr>
      </w:pPr>
    </w:p>
    <w:p w14:paraId="5FAD93F9" w14:textId="03BC29D1" w:rsidR="00B077DA" w:rsidRPr="00BB7EAC" w:rsidRDefault="00B077DA" w:rsidP="00496EED">
      <w:pPr>
        <w:spacing w:line="360" w:lineRule="auto"/>
        <w:jc w:val="both"/>
        <w:rPr>
          <w:rFonts w:cstheme="minorHAnsi"/>
          <w:b/>
          <w:sz w:val="24"/>
          <w:szCs w:val="24"/>
        </w:rPr>
      </w:pPr>
      <w:r w:rsidRPr="00BB7EAC">
        <w:rPr>
          <w:rFonts w:cstheme="minorHAnsi"/>
          <w:b/>
          <w:sz w:val="24"/>
          <w:szCs w:val="24"/>
        </w:rPr>
        <w:t>Reference</w:t>
      </w:r>
    </w:p>
    <w:p w14:paraId="17B6F6FD" w14:textId="77777777" w:rsidR="008D1D95" w:rsidRPr="00BB7EAC" w:rsidRDefault="008D1D95" w:rsidP="008D1D95">
      <w:pPr>
        <w:rPr>
          <w:rFonts w:cstheme="minorHAnsi"/>
          <w:sz w:val="24"/>
          <w:szCs w:val="24"/>
        </w:rPr>
      </w:pPr>
    </w:p>
    <w:p w14:paraId="2A43CC32" w14:textId="13A280A4" w:rsidR="008D1D95" w:rsidRPr="00BB7EAC" w:rsidRDefault="008D1D95" w:rsidP="008D1D95">
      <w:pPr>
        <w:rPr>
          <w:rFonts w:cstheme="minorHAnsi"/>
          <w:sz w:val="24"/>
          <w:szCs w:val="24"/>
        </w:rPr>
      </w:pPr>
      <w:r w:rsidRPr="00BB7EAC">
        <w:rPr>
          <w:rFonts w:cstheme="minorHAnsi"/>
          <w:sz w:val="24"/>
          <w:szCs w:val="24"/>
        </w:rPr>
        <w:t>Foley Anthony. 202</w:t>
      </w:r>
      <w:r w:rsidR="00B93843">
        <w:rPr>
          <w:rFonts w:cstheme="minorHAnsi"/>
          <w:sz w:val="24"/>
          <w:szCs w:val="24"/>
        </w:rPr>
        <w:t>3</w:t>
      </w:r>
      <w:r w:rsidRPr="00BB7EAC">
        <w:rPr>
          <w:rFonts w:cstheme="minorHAnsi"/>
          <w:sz w:val="24"/>
          <w:szCs w:val="24"/>
        </w:rPr>
        <w:t>. Analysis of the Decline in the Number of Public Houses. Drinks Industry Group of Ireland</w:t>
      </w:r>
      <w:r w:rsidR="00773975">
        <w:rPr>
          <w:rFonts w:cstheme="minorHAnsi"/>
          <w:sz w:val="24"/>
          <w:szCs w:val="24"/>
        </w:rPr>
        <w:t xml:space="preserve">. </w:t>
      </w:r>
    </w:p>
    <w:p w14:paraId="5F122B5D" w14:textId="4BFCB4D7" w:rsidR="0021786E" w:rsidRPr="00BB7EAC" w:rsidRDefault="0021786E" w:rsidP="0021786E">
      <w:pPr>
        <w:spacing w:line="360" w:lineRule="auto"/>
        <w:jc w:val="both"/>
        <w:rPr>
          <w:rFonts w:cstheme="minorHAnsi"/>
          <w:sz w:val="24"/>
          <w:szCs w:val="24"/>
        </w:rPr>
      </w:pPr>
    </w:p>
    <w:p w14:paraId="137EBF5E" w14:textId="77777777" w:rsidR="00D02D5B" w:rsidRPr="00BB7EAC" w:rsidRDefault="00D02D5B">
      <w:pPr>
        <w:rPr>
          <w:rFonts w:cstheme="minorHAnsi"/>
          <w:sz w:val="24"/>
          <w:szCs w:val="24"/>
        </w:rPr>
      </w:pPr>
    </w:p>
    <w:p w14:paraId="7277122E" w14:textId="77777777" w:rsidR="00D6763B" w:rsidRDefault="00D6763B" w:rsidP="00B077DA"/>
    <w:p w14:paraId="4FF3001E" w14:textId="77777777" w:rsidR="00B077DA" w:rsidRPr="00B077DA" w:rsidRDefault="00B077DA" w:rsidP="00B077DA"/>
    <w:sectPr w:rsidR="00B077DA" w:rsidRPr="00B077D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77C02" w14:textId="77777777" w:rsidR="002D080D" w:rsidRDefault="002D080D" w:rsidP="00F923B2">
      <w:pPr>
        <w:spacing w:after="0" w:line="240" w:lineRule="auto"/>
      </w:pPr>
      <w:r>
        <w:separator/>
      </w:r>
    </w:p>
  </w:endnote>
  <w:endnote w:type="continuationSeparator" w:id="0">
    <w:p w14:paraId="0A26FBD7" w14:textId="77777777" w:rsidR="002D080D" w:rsidRDefault="002D080D" w:rsidP="00F9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170B" w14:textId="77777777" w:rsidR="001727AE" w:rsidRDefault="00172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274402"/>
      <w:docPartObj>
        <w:docPartGallery w:val="Page Numbers (Bottom of Page)"/>
        <w:docPartUnique/>
      </w:docPartObj>
    </w:sdtPr>
    <w:sdtEndPr>
      <w:rPr>
        <w:noProof/>
      </w:rPr>
    </w:sdtEndPr>
    <w:sdtContent>
      <w:p w14:paraId="2EB09A04" w14:textId="28D0DD6C" w:rsidR="001727AE" w:rsidRDefault="001727AE">
        <w:pPr>
          <w:pStyle w:val="Footer"/>
          <w:jc w:val="center"/>
        </w:pPr>
        <w:r>
          <w:fldChar w:fldCharType="begin"/>
        </w:r>
        <w:r>
          <w:instrText xml:space="preserve"> PAGE   \* MERGEFORMAT </w:instrText>
        </w:r>
        <w:r>
          <w:fldChar w:fldCharType="separate"/>
        </w:r>
        <w:r w:rsidR="009259B6">
          <w:rPr>
            <w:noProof/>
          </w:rPr>
          <w:t>20</w:t>
        </w:r>
        <w:r>
          <w:rPr>
            <w:noProof/>
          </w:rPr>
          <w:fldChar w:fldCharType="end"/>
        </w:r>
      </w:p>
    </w:sdtContent>
  </w:sdt>
  <w:p w14:paraId="48114DD7" w14:textId="77777777" w:rsidR="001727AE" w:rsidRDefault="00172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DB82" w14:textId="77777777" w:rsidR="001727AE" w:rsidRDefault="00172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431F6" w14:textId="77777777" w:rsidR="002D080D" w:rsidRDefault="002D080D" w:rsidP="00F923B2">
      <w:pPr>
        <w:spacing w:after="0" w:line="240" w:lineRule="auto"/>
      </w:pPr>
      <w:r>
        <w:separator/>
      </w:r>
    </w:p>
  </w:footnote>
  <w:footnote w:type="continuationSeparator" w:id="0">
    <w:p w14:paraId="48D94D57" w14:textId="77777777" w:rsidR="002D080D" w:rsidRDefault="002D080D" w:rsidP="00F92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AC6F" w14:textId="77777777" w:rsidR="001727AE" w:rsidRDefault="00172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13734" w14:textId="77777777" w:rsidR="001727AE" w:rsidRDefault="00172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FBFB" w14:textId="77777777" w:rsidR="001727AE" w:rsidRDefault="00172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A3564"/>
    <w:multiLevelType w:val="hybridMultilevel"/>
    <w:tmpl w:val="D4184CB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4A4506A"/>
    <w:multiLevelType w:val="hybridMultilevel"/>
    <w:tmpl w:val="646A8D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083DDE"/>
    <w:multiLevelType w:val="hybridMultilevel"/>
    <w:tmpl w:val="90C44F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5F45FFF"/>
    <w:multiLevelType w:val="hybridMultilevel"/>
    <w:tmpl w:val="10760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75E1E12"/>
    <w:multiLevelType w:val="hybridMultilevel"/>
    <w:tmpl w:val="BC42E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A1F41D6"/>
    <w:multiLevelType w:val="hybridMultilevel"/>
    <w:tmpl w:val="CEE81CC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5CCC591D"/>
    <w:multiLevelType w:val="hybridMultilevel"/>
    <w:tmpl w:val="FC1EB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DC770B7"/>
    <w:multiLevelType w:val="hybridMultilevel"/>
    <w:tmpl w:val="F0D22D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EAD4B03"/>
    <w:multiLevelType w:val="hybridMultilevel"/>
    <w:tmpl w:val="A6F221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6381BE9"/>
    <w:multiLevelType w:val="hybridMultilevel"/>
    <w:tmpl w:val="1AC2D6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47123581">
    <w:abstractNumId w:val="9"/>
  </w:num>
  <w:num w:numId="2" w16cid:durableId="245039240">
    <w:abstractNumId w:val="0"/>
  </w:num>
  <w:num w:numId="3" w16cid:durableId="2034186294">
    <w:abstractNumId w:val="8"/>
  </w:num>
  <w:num w:numId="4" w16cid:durableId="997265327">
    <w:abstractNumId w:val="1"/>
  </w:num>
  <w:num w:numId="5" w16cid:durableId="90591429">
    <w:abstractNumId w:val="6"/>
  </w:num>
  <w:num w:numId="6" w16cid:durableId="1574582909">
    <w:abstractNumId w:val="7"/>
  </w:num>
  <w:num w:numId="7" w16cid:durableId="1253659770">
    <w:abstractNumId w:val="5"/>
  </w:num>
  <w:num w:numId="8" w16cid:durableId="203517785">
    <w:abstractNumId w:val="2"/>
  </w:num>
  <w:num w:numId="9" w16cid:durableId="281233877">
    <w:abstractNumId w:val="4"/>
  </w:num>
  <w:num w:numId="10" w16cid:durableId="1209148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5B"/>
    <w:rsid w:val="00003447"/>
    <w:rsid w:val="000035B2"/>
    <w:rsid w:val="000116A8"/>
    <w:rsid w:val="00013050"/>
    <w:rsid w:val="000165A7"/>
    <w:rsid w:val="000234B1"/>
    <w:rsid w:val="00023A17"/>
    <w:rsid w:val="00026479"/>
    <w:rsid w:val="000330BE"/>
    <w:rsid w:val="00053427"/>
    <w:rsid w:val="00056161"/>
    <w:rsid w:val="00067A6D"/>
    <w:rsid w:val="00070C40"/>
    <w:rsid w:val="0007790C"/>
    <w:rsid w:val="000827B3"/>
    <w:rsid w:val="00092E7C"/>
    <w:rsid w:val="000949C0"/>
    <w:rsid w:val="00095E69"/>
    <w:rsid w:val="0009678C"/>
    <w:rsid w:val="000A0026"/>
    <w:rsid w:val="000A073B"/>
    <w:rsid w:val="000A27C0"/>
    <w:rsid w:val="000B081E"/>
    <w:rsid w:val="000B17D5"/>
    <w:rsid w:val="000C4DD8"/>
    <w:rsid w:val="000C5755"/>
    <w:rsid w:val="000D2B9C"/>
    <w:rsid w:val="000D6542"/>
    <w:rsid w:val="000D70D5"/>
    <w:rsid w:val="000E6753"/>
    <w:rsid w:val="000F7517"/>
    <w:rsid w:val="00111C47"/>
    <w:rsid w:val="00112FA7"/>
    <w:rsid w:val="0011639D"/>
    <w:rsid w:val="00116E5B"/>
    <w:rsid w:val="00121843"/>
    <w:rsid w:val="00126B0E"/>
    <w:rsid w:val="00140B77"/>
    <w:rsid w:val="00141E9C"/>
    <w:rsid w:val="001449BB"/>
    <w:rsid w:val="0014574E"/>
    <w:rsid w:val="001466FC"/>
    <w:rsid w:val="00153060"/>
    <w:rsid w:val="00156F16"/>
    <w:rsid w:val="00166A81"/>
    <w:rsid w:val="0017108E"/>
    <w:rsid w:val="00171FCE"/>
    <w:rsid w:val="00172673"/>
    <w:rsid w:val="001727AE"/>
    <w:rsid w:val="001827F8"/>
    <w:rsid w:val="00187E2C"/>
    <w:rsid w:val="0019758C"/>
    <w:rsid w:val="001977E1"/>
    <w:rsid w:val="001A0819"/>
    <w:rsid w:val="001A215E"/>
    <w:rsid w:val="001A3315"/>
    <w:rsid w:val="001A3531"/>
    <w:rsid w:val="001A7173"/>
    <w:rsid w:val="001A7D85"/>
    <w:rsid w:val="001B053B"/>
    <w:rsid w:val="001B48DC"/>
    <w:rsid w:val="001B64FD"/>
    <w:rsid w:val="001C6DA1"/>
    <w:rsid w:val="001D4D57"/>
    <w:rsid w:val="001D5860"/>
    <w:rsid w:val="001E2707"/>
    <w:rsid w:val="001E4CF4"/>
    <w:rsid w:val="001F176C"/>
    <w:rsid w:val="001F2985"/>
    <w:rsid w:val="001F3F58"/>
    <w:rsid w:val="00201EED"/>
    <w:rsid w:val="00202B07"/>
    <w:rsid w:val="00202DA2"/>
    <w:rsid w:val="00204FA6"/>
    <w:rsid w:val="00206658"/>
    <w:rsid w:val="00210E57"/>
    <w:rsid w:val="0021612B"/>
    <w:rsid w:val="0021786E"/>
    <w:rsid w:val="00226664"/>
    <w:rsid w:val="00233494"/>
    <w:rsid w:val="00234DB5"/>
    <w:rsid w:val="00234E12"/>
    <w:rsid w:val="002375D1"/>
    <w:rsid w:val="00241679"/>
    <w:rsid w:val="00253A98"/>
    <w:rsid w:val="00262A95"/>
    <w:rsid w:val="00264207"/>
    <w:rsid w:val="00276BC3"/>
    <w:rsid w:val="00282BF8"/>
    <w:rsid w:val="0029672E"/>
    <w:rsid w:val="002A0E56"/>
    <w:rsid w:val="002B303E"/>
    <w:rsid w:val="002B3526"/>
    <w:rsid w:val="002B4E29"/>
    <w:rsid w:val="002C21B8"/>
    <w:rsid w:val="002C2B8D"/>
    <w:rsid w:val="002D0311"/>
    <w:rsid w:val="002D080D"/>
    <w:rsid w:val="002D4253"/>
    <w:rsid w:val="002F62FA"/>
    <w:rsid w:val="003011F4"/>
    <w:rsid w:val="00301913"/>
    <w:rsid w:val="0030371E"/>
    <w:rsid w:val="00305867"/>
    <w:rsid w:val="003158F9"/>
    <w:rsid w:val="00324C71"/>
    <w:rsid w:val="00345A37"/>
    <w:rsid w:val="0035017F"/>
    <w:rsid w:val="00350318"/>
    <w:rsid w:val="003519E3"/>
    <w:rsid w:val="00353551"/>
    <w:rsid w:val="00364A8B"/>
    <w:rsid w:val="00366B17"/>
    <w:rsid w:val="003706AC"/>
    <w:rsid w:val="00380B22"/>
    <w:rsid w:val="003820D5"/>
    <w:rsid w:val="00383BF5"/>
    <w:rsid w:val="00383CBC"/>
    <w:rsid w:val="00385172"/>
    <w:rsid w:val="00387D3B"/>
    <w:rsid w:val="00390518"/>
    <w:rsid w:val="00393D96"/>
    <w:rsid w:val="003A5A41"/>
    <w:rsid w:val="003A74E1"/>
    <w:rsid w:val="003A7633"/>
    <w:rsid w:val="003A7E0E"/>
    <w:rsid w:val="003B449B"/>
    <w:rsid w:val="003B6AF3"/>
    <w:rsid w:val="003C19DD"/>
    <w:rsid w:val="003C3943"/>
    <w:rsid w:val="003C3E71"/>
    <w:rsid w:val="003C7C50"/>
    <w:rsid w:val="003D3DA0"/>
    <w:rsid w:val="003D4DD5"/>
    <w:rsid w:val="003E3DBE"/>
    <w:rsid w:val="003E737F"/>
    <w:rsid w:val="003E79D0"/>
    <w:rsid w:val="003F2CCE"/>
    <w:rsid w:val="003F2ECA"/>
    <w:rsid w:val="003F42A3"/>
    <w:rsid w:val="003F64EE"/>
    <w:rsid w:val="003F68B9"/>
    <w:rsid w:val="003F7FA2"/>
    <w:rsid w:val="00407086"/>
    <w:rsid w:val="00413D89"/>
    <w:rsid w:val="0042128C"/>
    <w:rsid w:val="004224A1"/>
    <w:rsid w:val="00427E3E"/>
    <w:rsid w:val="00443782"/>
    <w:rsid w:val="00444990"/>
    <w:rsid w:val="00450EAE"/>
    <w:rsid w:val="00463123"/>
    <w:rsid w:val="00464F17"/>
    <w:rsid w:val="0046733A"/>
    <w:rsid w:val="0047477A"/>
    <w:rsid w:val="00483226"/>
    <w:rsid w:val="004844D6"/>
    <w:rsid w:val="0049336B"/>
    <w:rsid w:val="004934F7"/>
    <w:rsid w:val="004935A3"/>
    <w:rsid w:val="004954B0"/>
    <w:rsid w:val="00496EED"/>
    <w:rsid w:val="004A02AB"/>
    <w:rsid w:val="004A2D37"/>
    <w:rsid w:val="004A647C"/>
    <w:rsid w:val="004B4B3E"/>
    <w:rsid w:val="004B7EA5"/>
    <w:rsid w:val="004C4B9D"/>
    <w:rsid w:val="004D338F"/>
    <w:rsid w:val="004D4CD9"/>
    <w:rsid w:val="004D5000"/>
    <w:rsid w:val="004E715D"/>
    <w:rsid w:val="004F1AFA"/>
    <w:rsid w:val="005060DA"/>
    <w:rsid w:val="005159D2"/>
    <w:rsid w:val="00523CCB"/>
    <w:rsid w:val="00531037"/>
    <w:rsid w:val="00544D36"/>
    <w:rsid w:val="0055330D"/>
    <w:rsid w:val="00556098"/>
    <w:rsid w:val="0055759D"/>
    <w:rsid w:val="00557A4C"/>
    <w:rsid w:val="00566B43"/>
    <w:rsid w:val="00576097"/>
    <w:rsid w:val="00585C50"/>
    <w:rsid w:val="00586A86"/>
    <w:rsid w:val="00586F04"/>
    <w:rsid w:val="005A609B"/>
    <w:rsid w:val="005B16B2"/>
    <w:rsid w:val="005B376C"/>
    <w:rsid w:val="005B6C6B"/>
    <w:rsid w:val="005D10CE"/>
    <w:rsid w:val="005D2883"/>
    <w:rsid w:val="005D3D4F"/>
    <w:rsid w:val="005D4D16"/>
    <w:rsid w:val="005D543C"/>
    <w:rsid w:val="005E252C"/>
    <w:rsid w:val="005E2F94"/>
    <w:rsid w:val="005E4D71"/>
    <w:rsid w:val="005E55EF"/>
    <w:rsid w:val="005F30A8"/>
    <w:rsid w:val="005F406F"/>
    <w:rsid w:val="00600E9E"/>
    <w:rsid w:val="00605F6D"/>
    <w:rsid w:val="00611501"/>
    <w:rsid w:val="00613F5F"/>
    <w:rsid w:val="00615760"/>
    <w:rsid w:val="00615E65"/>
    <w:rsid w:val="0062212E"/>
    <w:rsid w:val="006244B9"/>
    <w:rsid w:val="00634155"/>
    <w:rsid w:val="00635CA8"/>
    <w:rsid w:val="00636BE9"/>
    <w:rsid w:val="00640EC5"/>
    <w:rsid w:val="00642E78"/>
    <w:rsid w:val="00644DE4"/>
    <w:rsid w:val="00647092"/>
    <w:rsid w:val="00647D0C"/>
    <w:rsid w:val="00647E41"/>
    <w:rsid w:val="00656218"/>
    <w:rsid w:val="0066055E"/>
    <w:rsid w:val="00671035"/>
    <w:rsid w:val="00674382"/>
    <w:rsid w:val="006767E7"/>
    <w:rsid w:val="006774D3"/>
    <w:rsid w:val="00683962"/>
    <w:rsid w:val="006939E3"/>
    <w:rsid w:val="0069468C"/>
    <w:rsid w:val="006959B1"/>
    <w:rsid w:val="006A501E"/>
    <w:rsid w:val="006A7DCE"/>
    <w:rsid w:val="006B6F09"/>
    <w:rsid w:val="006C232E"/>
    <w:rsid w:val="006C6D57"/>
    <w:rsid w:val="006D169F"/>
    <w:rsid w:val="006D3733"/>
    <w:rsid w:val="006E7DF2"/>
    <w:rsid w:val="006F0469"/>
    <w:rsid w:val="006F2E26"/>
    <w:rsid w:val="006F45DD"/>
    <w:rsid w:val="006F738A"/>
    <w:rsid w:val="00700CBC"/>
    <w:rsid w:val="00703A45"/>
    <w:rsid w:val="007049A6"/>
    <w:rsid w:val="00707004"/>
    <w:rsid w:val="00711CC3"/>
    <w:rsid w:val="00712227"/>
    <w:rsid w:val="00714F2A"/>
    <w:rsid w:val="0072358F"/>
    <w:rsid w:val="00724684"/>
    <w:rsid w:val="00724F14"/>
    <w:rsid w:val="00733C8F"/>
    <w:rsid w:val="00735290"/>
    <w:rsid w:val="00751710"/>
    <w:rsid w:val="00755DA5"/>
    <w:rsid w:val="0076268A"/>
    <w:rsid w:val="00762C62"/>
    <w:rsid w:val="00767E67"/>
    <w:rsid w:val="00773308"/>
    <w:rsid w:val="00773738"/>
    <w:rsid w:val="00773975"/>
    <w:rsid w:val="00774B4F"/>
    <w:rsid w:val="00780D5C"/>
    <w:rsid w:val="00784674"/>
    <w:rsid w:val="00797662"/>
    <w:rsid w:val="007A0630"/>
    <w:rsid w:val="007B287E"/>
    <w:rsid w:val="007C017B"/>
    <w:rsid w:val="007D6224"/>
    <w:rsid w:val="007E57D1"/>
    <w:rsid w:val="007F4795"/>
    <w:rsid w:val="007F6E2C"/>
    <w:rsid w:val="00803775"/>
    <w:rsid w:val="008068D1"/>
    <w:rsid w:val="00810151"/>
    <w:rsid w:val="0081178D"/>
    <w:rsid w:val="00815594"/>
    <w:rsid w:val="00820E34"/>
    <w:rsid w:val="00825080"/>
    <w:rsid w:val="008619FD"/>
    <w:rsid w:val="008702C8"/>
    <w:rsid w:val="00870E4B"/>
    <w:rsid w:val="00873836"/>
    <w:rsid w:val="00877C46"/>
    <w:rsid w:val="00886456"/>
    <w:rsid w:val="00886D68"/>
    <w:rsid w:val="00891E32"/>
    <w:rsid w:val="008A1DA6"/>
    <w:rsid w:val="008B30F6"/>
    <w:rsid w:val="008B3A49"/>
    <w:rsid w:val="008B6BCA"/>
    <w:rsid w:val="008C0CB6"/>
    <w:rsid w:val="008C35F3"/>
    <w:rsid w:val="008C4794"/>
    <w:rsid w:val="008C5373"/>
    <w:rsid w:val="008D1D95"/>
    <w:rsid w:val="008D4A06"/>
    <w:rsid w:val="008D7639"/>
    <w:rsid w:val="008D7E38"/>
    <w:rsid w:val="008E05E9"/>
    <w:rsid w:val="008E5F7E"/>
    <w:rsid w:val="008F5F24"/>
    <w:rsid w:val="00900D0E"/>
    <w:rsid w:val="009050DC"/>
    <w:rsid w:val="009108A7"/>
    <w:rsid w:val="0091323D"/>
    <w:rsid w:val="0091678B"/>
    <w:rsid w:val="009167CF"/>
    <w:rsid w:val="009177F9"/>
    <w:rsid w:val="009179A9"/>
    <w:rsid w:val="00922D8D"/>
    <w:rsid w:val="00925924"/>
    <w:rsid w:val="009259B6"/>
    <w:rsid w:val="00954A3D"/>
    <w:rsid w:val="00964266"/>
    <w:rsid w:val="0096507F"/>
    <w:rsid w:val="00970991"/>
    <w:rsid w:val="0097336A"/>
    <w:rsid w:val="009856C5"/>
    <w:rsid w:val="00985A5A"/>
    <w:rsid w:val="009869BE"/>
    <w:rsid w:val="00990300"/>
    <w:rsid w:val="00991988"/>
    <w:rsid w:val="009954AA"/>
    <w:rsid w:val="00995BE5"/>
    <w:rsid w:val="00996BEC"/>
    <w:rsid w:val="009A10C7"/>
    <w:rsid w:val="009A6BF1"/>
    <w:rsid w:val="009B02DC"/>
    <w:rsid w:val="009B579B"/>
    <w:rsid w:val="009C0D5B"/>
    <w:rsid w:val="009C498A"/>
    <w:rsid w:val="009C5FC5"/>
    <w:rsid w:val="009E5AE4"/>
    <w:rsid w:val="009F0A0C"/>
    <w:rsid w:val="009F3E36"/>
    <w:rsid w:val="00A008B3"/>
    <w:rsid w:val="00A01740"/>
    <w:rsid w:val="00A07958"/>
    <w:rsid w:val="00A127FD"/>
    <w:rsid w:val="00A13585"/>
    <w:rsid w:val="00A14880"/>
    <w:rsid w:val="00A265D1"/>
    <w:rsid w:val="00A31E83"/>
    <w:rsid w:val="00A349D8"/>
    <w:rsid w:val="00A3732E"/>
    <w:rsid w:val="00A56F5E"/>
    <w:rsid w:val="00A775D6"/>
    <w:rsid w:val="00A8274F"/>
    <w:rsid w:val="00A83477"/>
    <w:rsid w:val="00A840AC"/>
    <w:rsid w:val="00A85995"/>
    <w:rsid w:val="00A91EEF"/>
    <w:rsid w:val="00A93AA8"/>
    <w:rsid w:val="00A93FFA"/>
    <w:rsid w:val="00AA569A"/>
    <w:rsid w:val="00AB0CC1"/>
    <w:rsid w:val="00AB5514"/>
    <w:rsid w:val="00AB5BAE"/>
    <w:rsid w:val="00AB75BE"/>
    <w:rsid w:val="00AC0D83"/>
    <w:rsid w:val="00AC1076"/>
    <w:rsid w:val="00AC3F17"/>
    <w:rsid w:val="00AC73D9"/>
    <w:rsid w:val="00AD64C3"/>
    <w:rsid w:val="00AE08D6"/>
    <w:rsid w:val="00AE0A0D"/>
    <w:rsid w:val="00AE12F9"/>
    <w:rsid w:val="00AE1C24"/>
    <w:rsid w:val="00AF2AC7"/>
    <w:rsid w:val="00AF47E7"/>
    <w:rsid w:val="00AF5706"/>
    <w:rsid w:val="00B00720"/>
    <w:rsid w:val="00B022D4"/>
    <w:rsid w:val="00B02CC3"/>
    <w:rsid w:val="00B077DA"/>
    <w:rsid w:val="00B07F73"/>
    <w:rsid w:val="00B126D3"/>
    <w:rsid w:val="00B23ADE"/>
    <w:rsid w:val="00B2623C"/>
    <w:rsid w:val="00B272E8"/>
    <w:rsid w:val="00B47C7D"/>
    <w:rsid w:val="00B52E36"/>
    <w:rsid w:val="00B55AEE"/>
    <w:rsid w:val="00B6538A"/>
    <w:rsid w:val="00B82921"/>
    <w:rsid w:val="00B84F03"/>
    <w:rsid w:val="00B93843"/>
    <w:rsid w:val="00BA5262"/>
    <w:rsid w:val="00BB29FA"/>
    <w:rsid w:val="00BB341E"/>
    <w:rsid w:val="00BB4D13"/>
    <w:rsid w:val="00BB6A62"/>
    <w:rsid w:val="00BB7EAC"/>
    <w:rsid w:val="00BD3D7F"/>
    <w:rsid w:val="00BD5427"/>
    <w:rsid w:val="00BD6493"/>
    <w:rsid w:val="00BE47F9"/>
    <w:rsid w:val="00BE5698"/>
    <w:rsid w:val="00BF1C08"/>
    <w:rsid w:val="00BF1D6A"/>
    <w:rsid w:val="00C00951"/>
    <w:rsid w:val="00C01BDB"/>
    <w:rsid w:val="00C269E9"/>
    <w:rsid w:val="00C409B9"/>
    <w:rsid w:val="00C47550"/>
    <w:rsid w:val="00C5030F"/>
    <w:rsid w:val="00C62D4A"/>
    <w:rsid w:val="00C633B7"/>
    <w:rsid w:val="00C64FDC"/>
    <w:rsid w:val="00C730D3"/>
    <w:rsid w:val="00C74602"/>
    <w:rsid w:val="00C74F49"/>
    <w:rsid w:val="00C76DFD"/>
    <w:rsid w:val="00C84BBF"/>
    <w:rsid w:val="00C85CCC"/>
    <w:rsid w:val="00C8617D"/>
    <w:rsid w:val="00C87DB2"/>
    <w:rsid w:val="00C917B2"/>
    <w:rsid w:val="00C937FA"/>
    <w:rsid w:val="00C93A66"/>
    <w:rsid w:val="00CA128A"/>
    <w:rsid w:val="00CA396A"/>
    <w:rsid w:val="00CA5314"/>
    <w:rsid w:val="00CC0E45"/>
    <w:rsid w:val="00CC3253"/>
    <w:rsid w:val="00CC42FE"/>
    <w:rsid w:val="00CC6077"/>
    <w:rsid w:val="00CC6FC0"/>
    <w:rsid w:val="00CE33D2"/>
    <w:rsid w:val="00D02D5B"/>
    <w:rsid w:val="00D06389"/>
    <w:rsid w:val="00D15169"/>
    <w:rsid w:val="00D2081D"/>
    <w:rsid w:val="00D20CD3"/>
    <w:rsid w:val="00D217D0"/>
    <w:rsid w:val="00D2461D"/>
    <w:rsid w:val="00D44309"/>
    <w:rsid w:val="00D478CA"/>
    <w:rsid w:val="00D51A14"/>
    <w:rsid w:val="00D5254E"/>
    <w:rsid w:val="00D5281E"/>
    <w:rsid w:val="00D54F64"/>
    <w:rsid w:val="00D5525D"/>
    <w:rsid w:val="00D55C59"/>
    <w:rsid w:val="00D62542"/>
    <w:rsid w:val="00D634D2"/>
    <w:rsid w:val="00D6763B"/>
    <w:rsid w:val="00D679FC"/>
    <w:rsid w:val="00D7052C"/>
    <w:rsid w:val="00D75290"/>
    <w:rsid w:val="00D90288"/>
    <w:rsid w:val="00D91BB7"/>
    <w:rsid w:val="00D97D18"/>
    <w:rsid w:val="00DA53AD"/>
    <w:rsid w:val="00DA6825"/>
    <w:rsid w:val="00DB016E"/>
    <w:rsid w:val="00DB2F01"/>
    <w:rsid w:val="00DB397B"/>
    <w:rsid w:val="00DB586F"/>
    <w:rsid w:val="00DB7978"/>
    <w:rsid w:val="00DB7D85"/>
    <w:rsid w:val="00DC1781"/>
    <w:rsid w:val="00DC229D"/>
    <w:rsid w:val="00DC3336"/>
    <w:rsid w:val="00DD0BBA"/>
    <w:rsid w:val="00DD7184"/>
    <w:rsid w:val="00DD7E96"/>
    <w:rsid w:val="00DE0A98"/>
    <w:rsid w:val="00DE38E9"/>
    <w:rsid w:val="00DF0418"/>
    <w:rsid w:val="00DF170A"/>
    <w:rsid w:val="00DF3F81"/>
    <w:rsid w:val="00DF4CB0"/>
    <w:rsid w:val="00DF500B"/>
    <w:rsid w:val="00DF570C"/>
    <w:rsid w:val="00DF5D60"/>
    <w:rsid w:val="00E02336"/>
    <w:rsid w:val="00E17358"/>
    <w:rsid w:val="00E4179A"/>
    <w:rsid w:val="00E42BB7"/>
    <w:rsid w:val="00E70BC8"/>
    <w:rsid w:val="00E73EE1"/>
    <w:rsid w:val="00E768DE"/>
    <w:rsid w:val="00E827CD"/>
    <w:rsid w:val="00E8383C"/>
    <w:rsid w:val="00E94282"/>
    <w:rsid w:val="00E9515E"/>
    <w:rsid w:val="00EA36D9"/>
    <w:rsid w:val="00EA4CC7"/>
    <w:rsid w:val="00EA526B"/>
    <w:rsid w:val="00EB444F"/>
    <w:rsid w:val="00EB4881"/>
    <w:rsid w:val="00EB6DD6"/>
    <w:rsid w:val="00EC6936"/>
    <w:rsid w:val="00ED2006"/>
    <w:rsid w:val="00ED2C8C"/>
    <w:rsid w:val="00EE197D"/>
    <w:rsid w:val="00EE1E26"/>
    <w:rsid w:val="00EE46A1"/>
    <w:rsid w:val="00EF226A"/>
    <w:rsid w:val="00EF6AB8"/>
    <w:rsid w:val="00F00982"/>
    <w:rsid w:val="00F0750F"/>
    <w:rsid w:val="00F205F9"/>
    <w:rsid w:val="00F21FFB"/>
    <w:rsid w:val="00F22D0F"/>
    <w:rsid w:val="00F31628"/>
    <w:rsid w:val="00F319C1"/>
    <w:rsid w:val="00F3671C"/>
    <w:rsid w:val="00F43FD1"/>
    <w:rsid w:val="00F446E2"/>
    <w:rsid w:val="00F54E6A"/>
    <w:rsid w:val="00F5637A"/>
    <w:rsid w:val="00F607DD"/>
    <w:rsid w:val="00F76CB8"/>
    <w:rsid w:val="00F82341"/>
    <w:rsid w:val="00F8354E"/>
    <w:rsid w:val="00F85430"/>
    <w:rsid w:val="00F85F1E"/>
    <w:rsid w:val="00F904A1"/>
    <w:rsid w:val="00F923B2"/>
    <w:rsid w:val="00FA67E7"/>
    <w:rsid w:val="00FA771B"/>
    <w:rsid w:val="00FB7303"/>
    <w:rsid w:val="00FC1D08"/>
    <w:rsid w:val="00FD0876"/>
    <w:rsid w:val="00FD1823"/>
    <w:rsid w:val="00FD7AEC"/>
    <w:rsid w:val="00FE56EF"/>
    <w:rsid w:val="00FF0CB2"/>
    <w:rsid w:val="24903B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A13D"/>
  <w15:chartTrackingRefBased/>
  <w15:docId w15:val="{DE70B6DF-3EB5-4BCF-B3F0-8EC84596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8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367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2D5B"/>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C24"/>
    <w:pPr>
      <w:ind w:left="720"/>
      <w:contextualSpacing/>
    </w:pPr>
  </w:style>
  <w:style w:type="paragraph" w:styleId="Header">
    <w:name w:val="header"/>
    <w:basedOn w:val="Normal"/>
    <w:link w:val="HeaderChar"/>
    <w:uiPriority w:val="99"/>
    <w:unhideWhenUsed/>
    <w:rsid w:val="00F92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3B2"/>
  </w:style>
  <w:style w:type="paragraph" w:styleId="Footer">
    <w:name w:val="footer"/>
    <w:basedOn w:val="Normal"/>
    <w:link w:val="FooterChar"/>
    <w:uiPriority w:val="99"/>
    <w:unhideWhenUsed/>
    <w:rsid w:val="00F92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3B2"/>
  </w:style>
  <w:style w:type="paragraph" w:styleId="NormalWeb">
    <w:name w:val="Normal (Web)"/>
    <w:basedOn w:val="Normal"/>
    <w:uiPriority w:val="99"/>
    <w:unhideWhenUsed/>
    <w:rsid w:val="00605F6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605F6D"/>
    <w:rPr>
      <w:color w:val="0000FF"/>
      <w:u w:val="single"/>
    </w:rPr>
  </w:style>
  <w:style w:type="character" w:styleId="Emphasis">
    <w:name w:val="Emphasis"/>
    <w:basedOn w:val="DefaultParagraphFont"/>
    <w:uiPriority w:val="20"/>
    <w:qFormat/>
    <w:rsid w:val="00605F6D"/>
    <w:rPr>
      <w:i/>
      <w:iCs/>
    </w:rPr>
  </w:style>
  <w:style w:type="character" w:customStyle="1" w:styleId="Heading1Char">
    <w:name w:val="Heading 1 Char"/>
    <w:basedOn w:val="DefaultParagraphFont"/>
    <w:link w:val="Heading1"/>
    <w:uiPriority w:val="9"/>
    <w:rsid w:val="003F68B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3671C"/>
    <w:rPr>
      <w:rFonts w:asciiTheme="majorHAnsi" w:eastAsiaTheme="majorEastAsia" w:hAnsiTheme="majorHAnsi" w:cstheme="majorBidi"/>
      <w:color w:val="1F4D78" w:themeColor="accent1" w:themeShade="7F"/>
      <w:sz w:val="24"/>
      <w:szCs w:val="24"/>
    </w:rPr>
  </w:style>
  <w:style w:type="table" w:styleId="PlainTable1">
    <w:name w:val="Plain Table 1"/>
    <w:basedOn w:val="TableNormal"/>
    <w:uiPriority w:val="41"/>
    <w:rsid w:val="00F21F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077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353551"/>
    <w:rPr>
      <w:sz w:val="16"/>
      <w:szCs w:val="16"/>
    </w:rPr>
  </w:style>
  <w:style w:type="paragraph" w:styleId="CommentText">
    <w:name w:val="annotation text"/>
    <w:basedOn w:val="Normal"/>
    <w:link w:val="CommentTextChar"/>
    <w:uiPriority w:val="99"/>
    <w:semiHidden/>
    <w:unhideWhenUsed/>
    <w:rsid w:val="00353551"/>
    <w:pPr>
      <w:spacing w:line="240" w:lineRule="auto"/>
    </w:pPr>
    <w:rPr>
      <w:sz w:val="20"/>
      <w:szCs w:val="20"/>
    </w:rPr>
  </w:style>
  <w:style w:type="character" w:customStyle="1" w:styleId="CommentTextChar">
    <w:name w:val="Comment Text Char"/>
    <w:basedOn w:val="DefaultParagraphFont"/>
    <w:link w:val="CommentText"/>
    <w:uiPriority w:val="99"/>
    <w:semiHidden/>
    <w:rsid w:val="00353551"/>
    <w:rPr>
      <w:sz w:val="20"/>
      <w:szCs w:val="20"/>
    </w:rPr>
  </w:style>
  <w:style w:type="paragraph" w:styleId="CommentSubject">
    <w:name w:val="annotation subject"/>
    <w:basedOn w:val="CommentText"/>
    <w:next w:val="CommentText"/>
    <w:link w:val="CommentSubjectChar"/>
    <w:uiPriority w:val="99"/>
    <w:semiHidden/>
    <w:unhideWhenUsed/>
    <w:rsid w:val="00353551"/>
    <w:rPr>
      <w:b/>
      <w:bCs/>
    </w:rPr>
  </w:style>
  <w:style w:type="character" w:customStyle="1" w:styleId="CommentSubjectChar">
    <w:name w:val="Comment Subject Char"/>
    <w:basedOn w:val="CommentTextChar"/>
    <w:link w:val="CommentSubject"/>
    <w:uiPriority w:val="99"/>
    <w:semiHidden/>
    <w:rsid w:val="00353551"/>
    <w:rPr>
      <w:b/>
      <w:bCs/>
      <w:sz w:val="20"/>
      <w:szCs w:val="20"/>
    </w:rPr>
  </w:style>
  <w:style w:type="paragraph" w:styleId="BalloonText">
    <w:name w:val="Balloon Text"/>
    <w:basedOn w:val="Normal"/>
    <w:link w:val="BalloonTextChar"/>
    <w:uiPriority w:val="99"/>
    <w:semiHidden/>
    <w:unhideWhenUsed/>
    <w:rsid w:val="00353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551"/>
    <w:rPr>
      <w:rFonts w:ascii="Segoe UI" w:hAnsi="Segoe UI" w:cs="Segoe UI"/>
      <w:sz w:val="18"/>
      <w:szCs w:val="18"/>
    </w:rPr>
  </w:style>
  <w:style w:type="paragraph" w:styleId="BodyText">
    <w:name w:val="Body Text"/>
    <w:basedOn w:val="Normal"/>
    <w:link w:val="BodyTextChar"/>
    <w:uiPriority w:val="99"/>
    <w:semiHidden/>
    <w:unhideWhenUsed/>
    <w:rsid w:val="008E5F7E"/>
    <w:pPr>
      <w:spacing w:after="120"/>
    </w:pPr>
  </w:style>
  <w:style w:type="character" w:customStyle="1" w:styleId="BodyTextChar">
    <w:name w:val="Body Text Char"/>
    <w:basedOn w:val="DefaultParagraphFont"/>
    <w:link w:val="BodyText"/>
    <w:uiPriority w:val="99"/>
    <w:semiHidden/>
    <w:rsid w:val="008E5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172">
      <w:bodyDiv w:val="1"/>
      <w:marLeft w:val="0"/>
      <w:marRight w:val="0"/>
      <w:marTop w:val="0"/>
      <w:marBottom w:val="0"/>
      <w:divBdr>
        <w:top w:val="none" w:sz="0" w:space="0" w:color="auto"/>
        <w:left w:val="none" w:sz="0" w:space="0" w:color="auto"/>
        <w:bottom w:val="none" w:sz="0" w:space="0" w:color="auto"/>
        <w:right w:val="none" w:sz="0" w:space="0" w:color="auto"/>
      </w:divBdr>
    </w:div>
    <w:div w:id="97605043">
      <w:bodyDiv w:val="1"/>
      <w:marLeft w:val="0"/>
      <w:marRight w:val="0"/>
      <w:marTop w:val="0"/>
      <w:marBottom w:val="0"/>
      <w:divBdr>
        <w:top w:val="none" w:sz="0" w:space="0" w:color="auto"/>
        <w:left w:val="none" w:sz="0" w:space="0" w:color="auto"/>
        <w:bottom w:val="none" w:sz="0" w:space="0" w:color="auto"/>
        <w:right w:val="none" w:sz="0" w:space="0" w:color="auto"/>
      </w:divBdr>
    </w:div>
    <w:div w:id="143089889">
      <w:bodyDiv w:val="1"/>
      <w:marLeft w:val="0"/>
      <w:marRight w:val="0"/>
      <w:marTop w:val="0"/>
      <w:marBottom w:val="0"/>
      <w:divBdr>
        <w:top w:val="none" w:sz="0" w:space="0" w:color="auto"/>
        <w:left w:val="none" w:sz="0" w:space="0" w:color="auto"/>
        <w:bottom w:val="none" w:sz="0" w:space="0" w:color="auto"/>
        <w:right w:val="none" w:sz="0" w:space="0" w:color="auto"/>
      </w:divBdr>
    </w:div>
    <w:div w:id="260574140">
      <w:bodyDiv w:val="1"/>
      <w:marLeft w:val="0"/>
      <w:marRight w:val="0"/>
      <w:marTop w:val="0"/>
      <w:marBottom w:val="0"/>
      <w:divBdr>
        <w:top w:val="none" w:sz="0" w:space="0" w:color="auto"/>
        <w:left w:val="none" w:sz="0" w:space="0" w:color="auto"/>
        <w:bottom w:val="none" w:sz="0" w:space="0" w:color="auto"/>
        <w:right w:val="none" w:sz="0" w:space="0" w:color="auto"/>
      </w:divBdr>
    </w:div>
    <w:div w:id="382950807">
      <w:bodyDiv w:val="1"/>
      <w:marLeft w:val="0"/>
      <w:marRight w:val="0"/>
      <w:marTop w:val="0"/>
      <w:marBottom w:val="0"/>
      <w:divBdr>
        <w:top w:val="none" w:sz="0" w:space="0" w:color="auto"/>
        <w:left w:val="none" w:sz="0" w:space="0" w:color="auto"/>
        <w:bottom w:val="none" w:sz="0" w:space="0" w:color="auto"/>
        <w:right w:val="none" w:sz="0" w:space="0" w:color="auto"/>
      </w:divBdr>
      <w:divsChild>
        <w:div w:id="320623001">
          <w:marLeft w:val="0"/>
          <w:marRight w:val="0"/>
          <w:marTop w:val="0"/>
          <w:marBottom w:val="0"/>
          <w:divBdr>
            <w:top w:val="none" w:sz="0" w:space="0" w:color="auto"/>
            <w:left w:val="none" w:sz="0" w:space="0" w:color="auto"/>
            <w:bottom w:val="none" w:sz="0" w:space="0" w:color="auto"/>
            <w:right w:val="none" w:sz="0" w:space="0" w:color="auto"/>
          </w:divBdr>
          <w:divsChild>
            <w:div w:id="1293632183">
              <w:marLeft w:val="0"/>
              <w:marRight w:val="0"/>
              <w:marTop w:val="0"/>
              <w:marBottom w:val="0"/>
              <w:divBdr>
                <w:top w:val="none" w:sz="0" w:space="0" w:color="auto"/>
                <w:left w:val="none" w:sz="0" w:space="0" w:color="auto"/>
                <w:bottom w:val="none" w:sz="0" w:space="0" w:color="auto"/>
                <w:right w:val="none" w:sz="0" w:space="0" w:color="auto"/>
              </w:divBdr>
            </w:div>
          </w:divsChild>
        </w:div>
        <w:div w:id="1933195509">
          <w:marLeft w:val="0"/>
          <w:marRight w:val="0"/>
          <w:marTop w:val="150"/>
          <w:marBottom w:val="150"/>
          <w:divBdr>
            <w:top w:val="none" w:sz="0" w:space="0" w:color="auto"/>
            <w:left w:val="none" w:sz="0" w:space="0" w:color="auto"/>
            <w:bottom w:val="none" w:sz="0" w:space="0" w:color="auto"/>
            <w:right w:val="none" w:sz="0" w:space="0" w:color="auto"/>
          </w:divBdr>
        </w:div>
      </w:divsChild>
    </w:div>
    <w:div w:id="383529051">
      <w:bodyDiv w:val="1"/>
      <w:marLeft w:val="0"/>
      <w:marRight w:val="0"/>
      <w:marTop w:val="0"/>
      <w:marBottom w:val="0"/>
      <w:divBdr>
        <w:top w:val="none" w:sz="0" w:space="0" w:color="auto"/>
        <w:left w:val="none" w:sz="0" w:space="0" w:color="auto"/>
        <w:bottom w:val="none" w:sz="0" w:space="0" w:color="auto"/>
        <w:right w:val="none" w:sz="0" w:space="0" w:color="auto"/>
      </w:divBdr>
    </w:div>
    <w:div w:id="408428397">
      <w:bodyDiv w:val="1"/>
      <w:marLeft w:val="0"/>
      <w:marRight w:val="0"/>
      <w:marTop w:val="0"/>
      <w:marBottom w:val="0"/>
      <w:divBdr>
        <w:top w:val="none" w:sz="0" w:space="0" w:color="auto"/>
        <w:left w:val="none" w:sz="0" w:space="0" w:color="auto"/>
        <w:bottom w:val="none" w:sz="0" w:space="0" w:color="auto"/>
        <w:right w:val="none" w:sz="0" w:space="0" w:color="auto"/>
      </w:divBdr>
    </w:div>
    <w:div w:id="484055975">
      <w:bodyDiv w:val="1"/>
      <w:marLeft w:val="0"/>
      <w:marRight w:val="0"/>
      <w:marTop w:val="0"/>
      <w:marBottom w:val="0"/>
      <w:divBdr>
        <w:top w:val="none" w:sz="0" w:space="0" w:color="auto"/>
        <w:left w:val="none" w:sz="0" w:space="0" w:color="auto"/>
        <w:bottom w:val="none" w:sz="0" w:space="0" w:color="auto"/>
        <w:right w:val="none" w:sz="0" w:space="0" w:color="auto"/>
      </w:divBdr>
    </w:div>
    <w:div w:id="646398659">
      <w:bodyDiv w:val="1"/>
      <w:marLeft w:val="0"/>
      <w:marRight w:val="0"/>
      <w:marTop w:val="0"/>
      <w:marBottom w:val="0"/>
      <w:divBdr>
        <w:top w:val="none" w:sz="0" w:space="0" w:color="auto"/>
        <w:left w:val="none" w:sz="0" w:space="0" w:color="auto"/>
        <w:bottom w:val="none" w:sz="0" w:space="0" w:color="auto"/>
        <w:right w:val="none" w:sz="0" w:space="0" w:color="auto"/>
      </w:divBdr>
    </w:div>
    <w:div w:id="751850553">
      <w:bodyDiv w:val="1"/>
      <w:marLeft w:val="0"/>
      <w:marRight w:val="0"/>
      <w:marTop w:val="0"/>
      <w:marBottom w:val="0"/>
      <w:divBdr>
        <w:top w:val="none" w:sz="0" w:space="0" w:color="auto"/>
        <w:left w:val="none" w:sz="0" w:space="0" w:color="auto"/>
        <w:bottom w:val="none" w:sz="0" w:space="0" w:color="auto"/>
        <w:right w:val="none" w:sz="0" w:space="0" w:color="auto"/>
      </w:divBdr>
      <w:divsChild>
        <w:div w:id="1971591779">
          <w:marLeft w:val="0"/>
          <w:marRight w:val="150"/>
          <w:marTop w:val="150"/>
          <w:marBottom w:val="150"/>
          <w:divBdr>
            <w:top w:val="none" w:sz="0" w:space="0" w:color="auto"/>
            <w:left w:val="none" w:sz="0" w:space="0" w:color="auto"/>
            <w:bottom w:val="none" w:sz="0" w:space="0" w:color="auto"/>
            <w:right w:val="none" w:sz="0" w:space="0" w:color="auto"/>
          </w:divBdr>
          <w:divsChild>
            <w:div w:id="302974299">
              <w:marLeft w:val="0"/>
              <w:marRight w:val="0"/>
              <w:marTop w:val="0"/>
              <w:marBottom w:val="0"/>
              <w:divBdr>
                <w:top w:val="none" w:sz="0" w:space="0" w:color="auto"/>
                <w:left w:val="none" w:sz="0" w:space="0" w:color="auto"/>
                <w:bottom w:val="none" w:sz="0" w:space="0" w:color="auto"/>
                <w:right w:val="none" w:sz="0" w:space="0" w:color="auto"/>
              </w:divBdr>
              <w:divsChild>
                <w:div w:id="9073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39245">
          <w:marLeft w:val="0"/>
          <w:marRight w:val="0"/>
          <w:marTop w:val="150"/>
          <w:marBottom w:val="150"/>
          <w:divBdr>
            <w:top w:val="none" w:sz="0" w:space="0" w:color="auto"/>
            <w:left w:val="none" w:sz="0" w:space="0" w:color="auto"/>
            <w:bottom w:val="none" w:sz="0" w:space="0" w:color="auto"/>
            <w:right w:val="none" w:sz="0" w:space="0" w:color="auto"/>
          </w:divBdr>
        </w:div>
      </w:divsChild>
    </w:div>
    <w:div w:id="751857148">
      <w:bodyDiv w:val="1"/>
      <w:marLeft w:val="0"/>
      <w:marRight w:val="0"/>
      <w:marTop w:val="0"/>
      <w:marBottom w:val="0"/>
      <w:divBdr>
        <w:top w:val="none" w:sz="0" w:space="0" w:color="auto"/>
        <w:left w:val="none" w:sz="0" w:space="0" w:color="auto"/>
        <w:bottom w:val="none" w:sz="0" w:space="0" w:color="auto"/>
        <w:right w:val="none" w:sz="0" w:space="0" w:color="auto"/>
      </w:divBdr>
      <w:divsChild>
        <w:div w:id="1125924581">
          <w:marLeft w:val="0"/>
          <w:marRight w:val="0"/>
          <w:marTop w:val="0"/>
          <w:marBottom w:val="0"/>
          <w:divBdr>
            <w:top w:val="none" w:sz="0" w:space="0" w:color="auto"/>
            <w:left w:val="none" w:sz="0" w:space="0" w:color="auto"/>
            <w:bottom w:val="none" w:sz="0" w:space="0" w:color="auto"/>
            <w:right w:val="none" w:sz="0" w:space="0" w:color="auto"/>
          </w:divBdr>
          <w:divsChild>
            <w:div w:id="1476752277">
              <w:marLeft w:val="0"/>
              <w:marRight w:val="0"/>
              <w:marTop w:val="0"/>
              <w:marBottom w:val="0"/>
              <w:divBdr>
                <w:top w:val="none" w:sz="0" w:space="0" w:color="auto"/>
                <w:left w:val="none" w:sz="0" w:space="0" w:color="auto"/>
                <w:bottom w:val="none" w:sz="0" w:space="0" w:color="auto"/>
                <w:right w:val="none" w:sz="0" w:space="0" w:color="auto"/>
              </w:divBdr>
            </w:div>
          </w:divsChild>
        </w:div>
        <w:div w:id="6445377">
          <w:marLeft w:val="0"/>
          <w:marRight w:val="0"/>
          <w:marTop w:val="150"/>
          <w:marBottom w:val="150"/>
          <w:divBdr>
            <w:top w:val="none" w:sz="0" w:space="0" w:color="auto"/>
            <w:left w:val="none" w:sz="0" w:space="0" w:color="auto"/>
            <w:bottom w:val="none" w:sz="0" w:space="0" w:color="auto"/>
            <w:right w:val="none" w:sz="0" w:space="0" w:color="auto"/>
          </w:divBdr>
        </w:div>
      </w:divsChild>
    </w:div>
    <w:div w:id="787815437">
      <w:bodyDiv w:val="1"/>
      <w:marLeft w:val="0"/>
      <w:marRight w:val="0"/>
      <w:marTop w:val="0"/>
      <w:marBottom w:val="0"/>
      <w:divBdr>
        <w:top w:val="none" w:sz="0" w:space="0" w:color="auto"/>
        <w:left w:val="none" w:sz="0" w:space="0" w:color="auto"/>
        <w:bottom w:val="none" w:sz="0" w:space="0" w:color="auto"/>
        <w:right w:val="none" w:sz="0" w:space="0" w:color="auto"/>
      </w:divBdr>
    </w:div>
    <w:div w:id="963197114">
      <w:bodyDiv w:val="1"/>
      <w:marLeft w:val="0"/>
      <w:marRight w:val="0"/>
      <w:marTop w:val="0"/>
      <w:marBottom w:val="0"/>
      <w:divBdr>
        <w:top w:val="none" w:sz="0" w:space="0" w:color="auto"/>
        <w:left w:val="none" w:sz="0" w:space="0" w:color="auto"/>
        <w:bottom w:val="none" w:sz="0" w:space="0" w:color="auto"/>
        <w:right w:val="none" w:sz="0" w:space="0" w:color="auto"/>
      </w:divBdr>
    </w:div>
    <w:div w:id="1240823677">
      <w:bodyDiv w:val="1"/>
      <w:marLeft w:val="0"/>
      <w:marRight w:val="0"/>
      <w:marTop w:val="0"/>
      <w:marBottom w:val="0"/>
      <w:divBdr>
        <w:top w:val="none" w:sz="0" w:space="0" w:color="auto"/>
        <w:left w:val="none" w:sz="0" w:space="0" w:color="auto"/>
        <w:bottom w:val="none" w:sz="0" w:space="0" w:color="auto"/>
        <w:right w:val="none" w:sz="0" w:space="0" w:color="auto"/>
      </w:divBdr>
    </w:div>
    <w:div w:id="1409108593">
      <w:bodyDiv w:val="1"/>
      <w:marLeft w:val="0"/>
      <w:marRight w:val="0"/>
      <w:marTop w:val="0"/>
      <w:marBottom w:val="0"/>
      <w:divBdr>
        <w:top w:val="none" w:sz="0" w:space="0" w:color="auto"/>
        <w:left w:val="none" w:sz="0" w:space="0" w:color="auto"/>
        <w:bottom w:val="none" w:sz="0" w:space="0" w:color="auto"/>
        <w:right w:val="none" w:sz="0" w:space="0" w:color="auto"/>
      </w:divBdr>
    </w:div>
    <w:div w:id="1697729486">
      <w:bodyDiv w:val="1"/>
      <w:marLeft w:val="0"/>
      <w:marRight w:val="0"/>
      <w:marTop w:val="0"/>
      <w:marBottom w:val="0"/>
      <w:divBdr>
        <w:top w:val="none" w:sz="0" w:space="0" w:color="auto"/>
        <w:left w:val="none" w:sz="0" w:space="0" w:color="auto"/>
        <w:bottom w:val="none" w:sz="0" w:space="0" w:color="auto"/>
        <w:right w:val="none" w:sz="0" w:space="0" w:color="auto"/>
      </w:divBdr>
    </w:div>
    <w:div w:id="1702319566">
      <w:bodyDiv w:val="1"/>
      <w:marLeft w:val="0"/>
      <w:marRight w:val="0"/>
      <w:marTop w:val="0"/>
      <w:marBottom w:val="0"/>
      <w:divBdr>
        <w:top w:val="none" w:sz="0" w:space="0" w:color="auto"/>
        <w:left w:val="none" w:sz="0" w:space="0" w:color="auto"/>
        <w:bottom w:val="none" w:sz="0" w:space="0" w:color="auto"/>
        <w:right w:val="none" w:sz="0" w:space="0" w:color="auto"/>
      </w:divBdr>
    </w:div>
    <w:div w:id="2010793363">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7">
          <w:marLeft w:val="0"/>
          <w:marRight w:val="0"/>
          <w:marTop w:val="0"/>
          <w:marBottom w:val="0"/>
          <w:divBdr>
            <w:top w:val="none" w:sz="0" w:space="0" w:color="auto"/>
            <w:left w:val="none" w:sz="0" w:space="0" w:color="auto"/>
            <w:bottom w:val="none" w:sz="0" w:space="0" w:color="auto"/>
            <w:right w:val="none" w:sz="0" w:space="0" w:color="auto"/>
          </w:divBdr>
          <w:divsChild>
            <w:div w:id="2765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08972">
      <w:bodyDiv w:val="1"/>
      <w:marLeft w:val="0"/>
      <w:marRight w:val="0"/>
      <w:marTop w:val="0"/>
      <w:marBottom w:val="0"/>
      <w:divBdr>
        <w:top w:val="none" w:sz="0" w:space="0" w:color="auto"/>
        <w:left w:val="none" w:sz="0" w:space="0" w:color="auto"/>
        <w:bottom w:val="none" w:sz="0" w:space="0" w:color="auto"/>
        <w:right w:val="none" w:sz="0" w:space="0" w:color="auto"/>
      </w:divBdr>
    </w:div>
    <w:div w:id="20855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73F3E-107B-4CD0-A7EC-30F0F1601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4594</Words>
  <Characters>26190</Characters>
  <Application>Microsoft Office Word</Application>
  <DocSecurity>0</DocSecurity>
  <Lines>218</Lines>
  <Paragraphs>61</Paragraphs>
  <ScaleCrop>false</ScaleCrop>
  <Company>Dublin City University</Company>
  <LinksUpToDate>false</LinksUpToDate>
  <CharactersWithSpaces>30723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Foley</dc:creator>
  <cp:keywords/>
  <dc:description/>
  <cp:lastModifiedBy>Caoimhe Doyle</cp:lastModifiedBy>
  <cp:revision>2</cp:revision>
  <dcterms:created xsi:type="dcterms:W3CDTF">2024-08-22T11:35:00Z</dcterms:created>
  <dcterms:modified xsi:type="dcterms:W3CDTF">2024-08-22T11:35:00Z</dcterms:modified>
</cp:coreProperties>
</file>